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9E4D" w14:textId="77777777" w:rsidR="00120BFE" w:rsidRPr="00E47638" w:rsidRDefault="00120BFE" w:rsidP="00120BFE">
      <w:pPr>
        <w:keepNext/>
        <w:keepLines/>
        <w:spacing w:before="240" w:after="240" w:line="240" w:lineRule="auto"/>
        <w:jc w:val="center"/>
        <w:rPr>
          <w:rFonts w:ascii="Times New Roman" w:eastAsia="Times New Roman" w:hAnsi="Times New Roman" w:cs="Times New Roman"/>
          <w:b/>
          <w:color w:val="5B9BD5" w:themeColor="accent1"/>
          <w:sz w:val="36"/>
          <w:szCs w:val="36"/>
          <w:u w:val="single"/>
          <w:lang w:val="en-GB" w:eastAsia="en-GB"/>
        </w:rPr>
      </w:pPr>
      <w:r w:rsidRPr="00E47638">
        <w:rPr>
          <w:rFonts w:ascii="Times New Roman" w:eastAsia="Times New Roman" w:hAnsi="Times New Roman" w:cs="Times New Roman"/>
          <w:b/>
          <w:color w:val="5B9BD5" w:themeColor="accent1"/>
          <w:sz w:val="36"/>
          <w:szCs w:val="36"/>
          <w:u w:val="single"/>
          <w:lang w:val="en-GB" w:eastAsia="en-GB"/>
        </w:rPr>
        <w:t>CONCEPT NOTE</w:t>
      </w:r>
    </w:p>
    <w:p w14:paraId="5F4EB872" w14:textId="1C45B10C" w:rsidR="00DD1A63" w:rsidRPr="00DD1A63" w:rsidRDefault="00987425" w:rsidP="00DD1A63">
      <w:pPr>
        <w:spacing w:after="200" w:line="360" w:lineRule="auto"/>
        <w:jc w:val="center"/>
        <w:rPr>
          <w:rFonts w:ascii="Verdana" w:eastAsia="Calibri" w:hAnsi="Verdana" w:cs="Times New Roman"/>
          <w:b/>
          <w:bCs/>
          <w:color w:val="00928F"/>
          <w:lang w:val="en-GB"/>
        </w:rPr>
      </w:pPr>
      <w:r>
        <w:rPr>
          <w:rFonts w:ascii="Verdana" w:eastAsia="Calibri" w:hAnsi="Verdana" w:cs="Times New Roman"/>
          <w:b/>
          <w:bCs/>
          <w:color w:val="00928F"/>
          <w:lang w:val="en-GB"/>
        </w:rPr>
        <w:t xml:space="preserve">TECHNICAL WORKSHOP ON </w:t>
      </w:r>
      <w:r w:rsidR="00DD1A63" w:rsidRPr="00DD1A63">
        <w:rPr>
          <w:rFonts w:ascii="Verdana" w:eastAsia="Calibri" w:hAnsi="Verdana" w:cs="Times New Roman"/>
          <w:b/>
          <w:bCs/>
          <w:color w:val="00928F"/>
          <w:lang w:val="en-GB"/>
        </w:rPr>
        <w:t xml:space="preserve">REGIONAL FRAMEWORK FOR FISHERIES INFORMATION </w:t>
      </w:r>
      <w:r w:rsidR="00876B4E">
        <w:rPr>
          <w:rFonts w:ascii="Verdana" w:eastAsia="Calibri" w:hAnsi="Verdana" w:cs="Times New Roman"/>
          <w:b/>
          <w:bCs/>
          <w:color w:val="00928F"/>
          <w:lang w:val="en-GB"/>
        </w:rPr>
        <w:t>SHARING</w:t>
      </w:r>
      <w:r w:rsidR="00DD1A63" w:rsidRPr="00DD1A63">
        <w:rPr>
          <w:rFonts w:ascii="Verdana" w:eastAsia="Calibri" w:hAnsi="Verdana" w:cs="Times New Roman"/>
          <w:b/>
          <w:bCs/>
          <w:color w:val="00928F"/>
          <w:lang w:val="en-GB"/>
        </w:rPr>
        <w:t xml:space="preserve"> FOR THE PURPOSE OF MCS</w:t>
      </w:r>
    </w:p>
    <w:p w14:paraId="704D831B" w14:textId="7F6BCBFA" w:rsidR="00C51DE8" w:rsidRPr="00083643" w:rsidRDefault="00C51DE8" w:rsidP="009A0CA6">
      <w:pPr>
        <w:tabs>
          <w:tab w:val="left" w:pos="720"/>
          <w:tab w:val="left" w:pos="1440"/>
          <w:tab w:val="left" w:pos="2160"/>
          <w:tab w:val="left" w:pos="5628"/>
        </w:tabs>
        <w:spacing w:line="276" w:lineRule="auto"/>
        <w:rPr>
          <w:rFonts w:ascii="Times New Roman" w:eastAsia="Cambria" w:hAnsi="Times New Roman" w:cs="Times New Roman"/>
          <w:b/>
          <w:bCs/>
          <w:color w:val="4F81BD"/>
          <w:sz w:val="24"/>
          <w:szCs w:val="24"/>
          <w:lang w:val="en-GB"/>
        </w:rPr>
      </w:pPr>
      <w:r w:rsidRPr="00083643">
        <w:rPr>
          <w:rFonts w:ascii="Times New Roman" w:eastAsia="Cambria" w:hAnsi="Times New Roman" w:cs="Times New Roman"/>
          <w:b/>
          <w:bCs/>
          <w:color w:val="4F81BD"/>
          <w:sz w:val="24"/>
          <w:szCs w:val="24"/>
          <w:lang w:val="en-GB"/>
        </w:rPr>
        <w:t>1.</w:t>
      </w:r>
      <w:r w:rsidRPr="00083643">
        <w:rPr>
          <w:rFonts w:ascii="Times New Roman" w:eastAsia="Cambria" w:hAnsi="Times New Roman" w:cs="Times New Roman"/>
          <w:b/>
          <w:bCs/>
          <w:color w:val="4F81BD"/>
          <w:sz w:val="24"/>
          <w:szCs w:val="24"/>
          <w:lang w:val="en-GB"/>
        </w:rPr>
        <w:tab/>
      </w:r>
      <w:r w:rsidR="00B17121" w:rsidRPr="00083643">
        <w:rPr>
          <w:rFonts w:ascii="Times New Roman" w:eastAsia="Cambria" w:hAnsi="Times New Roman" w:cs="Times New Roman"/>
          <w:b/>
          <w:bCs/>
          <w:color w:val="4F81BD"/>
          <w:sz w:val="24"/>
          <w:szCs w:val="24"/>
          <w:lang w:val="en-GB"/>
        </w:rPr>
        <w:t>INTRODUCTION</w:t>
      </w:r>
      <w:r w:rsidR="00B17121" w:rsidRPr="00083643">
        <w:rPr>
          <w:rFonts w:ascii="Times New Roman" w:eastAsia="Cambria" w:hAnsi="Times New Roman" w:cs="Times New Roman"/>
          <w:b/>
          <w:bCs/>
          <w:color w:val="4F81BD"/>
          <w:sz w:val="24"/>
          <w:szCs w:val="24"/>
          <w:lang w:val="en-GB"/>
        </w:rPr>
        <w:tab/>
      </w:r>
    </w:p>
    <w:p w14:paraId="6FF38002" w14:textId="50234D57" w:rsidR="00AF475C" w:rsidRPr="00585C27" w:rsidRDefault="00AF475C" w:rsidP="002130C0">
      <w:pPr>
        <w:spacing w:line="276" w:lineRule="auto"/>
        <w:contextualSpacing/>
        <w:jc w:val="both"/>
        <w:rPr>
          <w:rFonts w:ascii="Times New Roman" w:hAnsi="Times New Roman" w:cs="Times New Roman"/>
          <w:b/>
          <w:bCs/>
          <w:color w:val="40403D"/>
          <w:sz w:val="24"/>
          <w:szCs w:val="24"/>
          <w:lang w:val="en-GB"/>
        </w:rPr>
      </w:pPr>
      <w:r w:rsidRPr="00585C27">
        <w:rPr>
          <w:rFonts w:ascii="Times New Roman" w:hAnsi="Times New Roman" w:cs="Times New Roman"/>
          <w:b/>
          <w:bCs/>
          <w:color w:val="40403D"/>
          <w:sz w:val="24"/>
          <w:szCs w:val="24"/>
          <w:lang w:val="en-GB"/>
        </w:rPr>
        <w:t>Information sharing</w:t>
      </w:r>
    </w:p>
    <w:p w14:paraId="48EBC939" w14:textId="7B750953" w:rsidR="002130C0" w:rsidRPr="000710CC" w:rsidRDefault="002130C0" w:rsidP="002130C0">
      <w:pPr>
        <w:spacing w:line="276" w:lineRule="auto"/>
        <w:contextualSpacing/>
        <w:jc w:val="both"/>
        <w:rPr>
          <w:rFonts w:ascii="Times New Roman" w:hAnsi="Times New Roman" w:cs="Times New Roman"/>
          <w:color w:val="40403D"/>
          <w:sz w:val="24"/>
          <w:szCs w:val="24"/>
          <w:lang w:val="en-GB"/>
        </w:rPr>
      </w:pPr>
      <w:r w:rsidRPr="000710CC">
        <w:rPr>
          <w:rFonts w:ascii="Times New Roman" w:hAnsi="Times New Roman" w:cs="Times New Roman"/>
          <w:color w:val="40403D"/>
          <w:sz w:val="24"/>
          <w:szCs w:val="24"/>
          <w:lang w:val="en-GB"/>
        </w:rPr>
        <w:t xml:space="preserve">The incentive for fishing vessels to operate illegally is a lower cost curve. The </w:t>
      </w:r>
      <w:r w:rsidR="0078013B" w:rsidRPr="000710CC">
        <w:rPr>
          <w:rFonts w:ascii="Times New Roman" w:hAnsi="Times New Roman" w:cs="Times New Roman"/>
          <w:color w:val="40403D"/>
          <w:sz w:val="24"/>
          <w:szCs w:val="24"/>
          <w:lang w:val="en-GB"/>
        </w:rPr>
        <w:t>fundamental</w:t>
      </w:r>
      <w:r w:rsidRPr="000710CC">
        <w:rPr>
          <w:rFonts w:ascii="Times New Roman" w:hAnsi="Times New Roman" w:cs="Times New Roman"/>
          <w:color w:val="40403D"/>
          <w:sz w:val="24"/>
          <w:szCs w:val="24"/>
          <w:lang w:val="en-GB"/>
        </w:rPr>
        <w:t xml:space="preserve"> </w:t>
      </w:r>
      <w:r w:rsidR="0078013B" w:rsidRPr="000710CC">
        <w:rPr>
          <w:rFonts w:ascii="Times New Roman" w:hAnsi="Times New Roman" w:cs="Times New Roman"/>
          <w:color w:val="40403D"/>
          <w:sz w:val="24"/>
          <w:szCs w:val="24"/>
          <w:lang w:val="en-GB"/>
        </w:rPr>
        <w:t>hypothesis</w:t>
      </w:r>
      <w:r w:rsidRPr="000710CC">
        <w:rPr>
          <w:rFonts w:ascii="Times New Roman" w:hAnsi="Times New Roman" w:cs="Times New Roman"/>
          <w:color w:val="40403D"/>
          <w:sz w:val="24"/>
          <w:szCs w:val="24"/>
          <w:lang w:val="en-GB"/>
        </w:rPr>
        <w:t xml:space="preserve"> behind this is that fishing vessels conducting IUU fishing activities </w:t>
      </w:r>
      <w:r w:rsidR="0078013B" w:rsidRPr="000710CC">
        <w:rPr>
          <w:rFonts w:ascii="Times New Roman" w:hAnsi="Times New Roman" w:cs="Times New Roman"/>
          <w:color w:val="40403D"/>
          <w:sz w:val="24"/>
          <w:szCs w:val="24"/>
          <w:lang w:val="en-GB"/>
        </w:rPr>
        <w:t>have</w:t>
      </w:r>
      <w:r w:rsidRPr="000710CC">
        <w:rPr>
          <w:rFonts w:ascii="Times New Roman" w:hAnsi="Times New Roman" w:cs="Times New Roman"/>
          <w:color w:val="40403D"/>
          <w:sz w:val="24"/>
          <w:szCs w:val="24"/>
          <w:lang w:val="en-GB"/>
        </w:rPr>
        <w:t xml:space="preserve"> lower </w:t>
      </w:r>
      <w:r w:rsidR="0078013B" w:rsidRPr="000710CC">
        <w:rPr>
          <w:rFonts w:ascii="Times New Roman" w:hAnsi="Times New Roman" w:cs="Times New Roman"/>
          <w:color w:val="40403D"/>
          <w:sz w:val="24"/>
          <w:szCs w:val="24"/>
          <w:lang w:val="en-GB"/>
        </w:rPr>
        <w:t xml:space="preserve">operational </w:t>
      </w:r>
      <w:r w:rsidRPr="000710CC">
        <w:rPr>
          <w:rFonts w:ascii="Times New Roman" w:hAnsi="Times New Roman" w:cs="Times New Roman"/>
          <w:color w:val="40403D"/>
          <w:sz w:val="24"/>
          <w:szCs w:val="24"/>
          <w:lang w:val="en-GB"/>
        </w:rPr>
        <w:t>costs than those operating legally, for instance through the use of prohibited</w:t>
      </w:r>
      <w:r w:rsidR="0078013B" w:rsidRPr="000710CC">
        <w:rPr>
          <w:rFonts w:ascii="Times New Roman" w:hAnsi="Times New Roman" w:cs="Times New Roman"/>
          <w:color w:val="40403D"/>
          <w:sz w:val="24"/>
          <w:szCs w:val="24"/>
          <w:lang w:val="en-GB"/>
        </w:rPr>
        <w:t xml:space="preserve"> </w:t>
      </w:r>
      <w:r w:rsidRPr="000710CC">
        <w:rPr>
          <w:rFonts w:ascii="Times New Roman" w:hAnsi="Times New Roman" w:cs="Times New Roman"/>
          <w:color w:val="40403D"/>
          <w:sz w:val="24"/>
          <w:szCs w:val="24"/>
          <w:lang w:val="en-GB"/>
        </w:rPr>
        <w:t>fishing gears and under reporting/misreporting</w:t>
      </w:r>
      <w:r w:rsidR="005F6312" w:rsidRPr="000710CC">
        <w:rPr>
          <w:rFonts w:ascii="Times New Roman" w:hAnsi="Times New Roman" w:cs="Times New Roman"/>
          <w:color w:val="40403D"/>
          <w:sz w:val="24"/>
          <w:szCs w:val="24"/>
          <w:lang w:val="en-GB"/>
        </w:rPr>
        <w:t xml:space="preserve"> and in some cases not licenced in coastal state</w:t>
      </w:r>
      <w:r w:rsidR="00AF475C">
        <w:rPr>
          <w:rFonts w:ascii="Times New Roman" w:hAnsi="Times New Roman" w:cs="Times New Roman"/>
          <w:color w:val="40403D"/>
          <w:sz w:val="24"/>
          <w:szCs w:val="24"/>
          <w:lang w:val="en-GB"/>
        </w:rPr>
        <w:t>s</w:t>
      </w:r>
      <w:r w:rsidR="005F6312" w:rsidRPr="000710CC">
        <w:rPr>
          <w:rFonts w:ascii="Times New Roman" w:hAnsi="Times New Roman" w:cs="Times New Roman"/>
          <w:color w:val="40403D"/>
          <w:sz w:val="24"/>
          <w:szCs w:val="24"/>
          <w:lang w:val="en-GB"/>
        </w:rPr>
        <w:t xml:space="preserve"> jurisdiction</w:t>
      </w:r>
      <w:r w:rsidRPr="000710CC">
        <w:rPr>
          <w:rFonts w:ascii="Times New Roman" w:hAnsi="Times New Roman" w:cs="Times New Roman"/>
          <w:color w:val="40403D"/>
          <w:sz w:val="24"/>
          <w:szCs w:val="24"/>
          <w:lang w:val="en-GB"/>
        </w:rPr>
        <w:t xml:space="preserve">. </w:t>
      </w:r>
      <w:r w:rsidR="005F6312" w:rsidRPr="000710CC">
        <w:rPr>
          <w:rFonts w:ascii="Times New Roman" w:hAnsi="Times New Roman" w:cs="Times New Roman"/>
          <w:color w:val="40403D"/>
          <w:sz w:val="24"/>
          <w:szCs w:val="24"/>
          <w:lang w:val="en-GB"/>
        </w:rPr>
        <w:t>However</w:t>
      </w:r>
      <w:r w:rsidRPr="000710CC">
        <w:rPr>
          <w:rFonts w:ascii="Times New Roman" w:hAnsi="Times New Roman" w:cs="Times New Roman"/>
          <w:color w:val="40403D"/>
          <w:sz w:val="24"/>
          <w:szCs w:val="24"/>
          <w:lang w:val="en-GB"/>
        </w:rPr>
        <w:t xml:space="preserve">, the </w:t>
      </w:r>
      <w:r w:rsidR="0011729B" w:rsidRPr="000710CC">
        <w:rPr>
          <w:rFonts w:ascii="Times New Roman" w:hAnsi="Times New Roman" w:cs="Times New Roman"/>
          <w:color w:val="40403D"/>
          <w:sz w:val="24"/>
          <w:szCs w:val="24"/>
          <w:lang w:val="en-GB"/>
        </w:rPr>
        <w:t>deterrent</w:t>
      </w:r>
      <w:r w:rsidRPr="000710CC">
        <w:rPr>
          <w:rFonts w:ascii="Times New Roman" w:hAnsi="Times New Roman" w:cs="Times New Roman"/>
          <w:color w:val="40403D"/>
          <w:sz w:val="24"/>
          <w:szCs w:val="24"/>
          <w:lang w:val="en-GB"/>
        </w:rPr>
        <w:t xml:space="preserve"> is the risk of being detected and fined at a rate proportional to the</w:t>
      </w:r>
      <w:r w:rsidR="000A38D9" w:rsidRPr="000710CC">
        <w:rPr>
          <w:rFonts w:ascii="Times New Roman" w:hAnsi="Times New Roman" w:cs="Times New Roman"/>
          <w:color w:val="40403D"/>
          <w:sz w:val="24"/>
          <w:szCs w:val="24"/>
          <w:lang w:val="en-GB"/>
        </w:rPr>
        <w:t xml:space="preserve"> </w:t>
      </w:r>
      <w:r w:rsidR="005F6312" w:rsidRPr="000710CC">
        <w:rPr>
          <w:rFonts w:ascii="Times New Roman" w:hAnsi="Times New Roman" w:cs="Times New Roman"/>
          <w:color w:val="40403D"/>
          <w:sz w:val="24"/>
          <w:szCs w:val="24"/>
          <w:lang w:val="en-GB"/>
        </w:rPr>
        <w:t xml:space="preserve">value of the catch or </w:t>
      </w:r>
      <w:r w:rsidRPr="000710CC">
        <w:rPr>
          <w:rFonts w:ascii="Times New Roman" w:hAnsi="Times New Roman" w:cs="Times New Roman"/>
          <w:color w:val="40403D"/>
          <w:sz w:val="24"/>
          <w:szCs w:val="24"/>
          <w:lang w:val="en-GB"/>
        </w:rPr>
        <w:t xml:space="preserve">profits </w:t>
      </w:r>
      <w:r w:rsidR="00083643" w:rsidRPr="000710CC">
        <w:rPr>
          <w:rFonts w:ascii="Times New Roman" w:hAnsi="Times New Roman" w:cs="Times New Roman"/>
          <w:color w:val="40403D"/>
          <w:sz w:val="24"/>
          <w:szCs w:val="24"/>
          <w:lang w:val="en-GB"/>
        </w:rPr>
        <w:t>obtained.</w:t>
      </w:r>
      <w:r w:rsidRPr="000710CC">
        <w:rPr>
          <w:rFonts w:ascii="Times New Roman" w:hAnsi="Times New Roman" w:cs="Times New Roman"/>
          <w:color w:val="40403D"/>
          <w:sz w:val="24"/>
          <w:szCs w:val="24"/>
          <w:lang w:val="en-GB"/>
        </w:rPr>
        <w:t xml:space="preserve"> </w:t>
      </w:r>
      <w:r w:rsidR="00A973FC" w:rsidRPr="000710CC">
        <w:rPr>
          <w:rFonts w:ascii="Times New Roman" w:hAnsi="Times New Roman" w:cs="Times New Roman"/>
          <w:color w:val="40403D"/>
          <w:sz w:val="24"/>
          <w:szCs w:val="24"/>
          <w:lang w:val="en-GB"/>
        </w:rPr>
        <w:t>Most countries have fishing</w:t>
      </w:r>
      <w:r w:rsidRPr="000710CC">
        <w:rPr>
          <w:rFonts w:ascii="Times New Roman" w:hAnsi="Times New Roman" w:cs="Times New Roman"/>
          <w:color w:val="40403D"/>
          <w:sz w:val="24"/>
          <w:szCs w:val="24"/>
          <w:lang w:val="en-GB"/>
        </w:rPr>
        <w:t xml:space="preserve"> port and </w:t>
      </w:r>
      <w:r w:rsidR="0011729B" w:rsidRPr="000710CC">
        <w:rPr>
          <w:rFonts w:ascii="Times New Roman" w:hAnsi="Times New Roman" w:cs="Times New Roman"/>
          <w:color w:val="40403D"/>
          <w:sz w:val="24"/>
          <w:szCs w:val="24"/>
          <w:lang w:val="en-GB"/>
        </w:rPr>
        <w:t>authorised</w:t>
      </w:r>
      <w:r w:rsidRPr="000710CC">
        <w:rPr>
          <w:rFonts w:ascii="Times New Roman" w:hAnsi="Times New Roman" w:cs="Times New Roman"/>
          <w:color w:val="40403D"/>
          <w:sz w:val="24"/>
          <w:szCs w:val="24"/>
          <w:lang w:val="en-GB"/>
        </w:rPr>
        <w:t xml:space="preserve"> enforcement </w:t>
      </w:r>
      <w:r w:rsidR="0011729B" w:rsidRPr="000710CC">
        <w:rPr>
          <w:rFonts w:ascii="Times New Roman" w:hAnsi="Times New Roman" w:cs="Times New Roman"/>
          <w:color w:val="40403D"/>
          <w:sz w:val="24"/>
          <w:szCs w:val="24"/>
          <w:lang w:val="en-GB"/>
        </w:rPr>
        <w:t>officers</w:t>
      </w:r>
      <w:r w:rsidRPr="000710CC">
        <w:rPr>
          <w:rFonts w:ascii="Times New Roman" w:hAnsi="Times New Roman" w:cs="Times New Roman"/>
          <w:color w:val="40403D"/>
          <w:sz w:val="24"/>
          <w:szCs w:val="24"/>
          <w:lang w:val="en-GB"/>
        </w:rPr>
        <w:t xml:space="preserve"> that patrol </w:t>
      </w:r>
      <w:r w:rsidR="00AF475C">
        <w:rPr>
          <w:rFonts w:ascii="Times New Roman" w:hAnsi="Times New Roman" w:cs="Times New Roman"/>
          <w:color w:val="40403D"/>
          <w:sz w:val="24"/>
          <w:szCs w:val="24"/>
          <w:lang w:val="en-GB"/>
        </w:rPr>
        <w:t>their</w:t>
      </w:r>
      <w:r w:rsidRPr="000710CC">
        <w:rPr>
          <w:rFonts w:ascii="Times New Roman" w:hAnsi="Times New Roman" w:cs="Times New Roman"/>
          <w:color w:val="40403D"/>
          <w:sz w:val="24"/>
          <w:szCs w:val="24"/>
          <w:lang w:val="en-GB"/>
        </w:rPr>
        <w:t xml:space="preserve"> </w:t>
      </w:r>
      <w:r w:rsidR="0011729B" w:rsidRPr="000710CC">
        <w:rPr>
          <w:rFonts w:ascii="Times New Roman" w:hAnsi="Times New Roman" w:cs="Times New Roman"/>
          <w:color w:val="40403D"/>
          <w:sz w:val="24"/>
          <w:szCs w:val="24"/>
          <w:lang w:val="en-GB"/>
        </w:rPr>
        <w:t>jurisdiction</w:t>
      </w:r>
      <w:r w:rsidR="00AF475C">
        <w:rPr>
          <w:rFonts w:ascii="Times New Roman" w:hAnsi="Times New Roman" w:cs="Times New Roman"/>
          <w:color w:val="40403D"/>
          <w:sz w:val="24"/>
          <w:szCs w:val="24"/>
          <w:lang w:val="en-GB"/>
        </w:rPr>
        <w:t>s</w:t>
      </w:r>
      <w:r w:rsidRPr="000710CC">
        <w:rPr>
          <w:rFonts w:ascii="Times New Roman" w:hAnsi="Times New Roman" w:cs="Times New Roman"/>
          <w:color w:val="40403D"/>
          <w:sz w:val="24"/>
          <w:szCs w:val="24"/>
          <w:lang w:val="en-GB"/>
        </w:rPr>
        <w:t xml:space="preserve"> on the look-out for </w:t>
      </w:r>
      <w:r w:rsidR="0011729B" w:rsidRPr="000710CC">
        <w:rPr>
          <w:rFonts w:ascii="Times New Roman" w:hAnsi="Times New Roman" w:cs="Times New Roman"/>
          <w:color w:val="40403D"/>
          <w:sz w:val="24"/>
          <w:szCs w:val="24"/>
          <w:lang w:val="en-GB"/>
        </w:rPr>
        <w:t xml:space="preserve">possible </w:t>
      </w:r>
      <w:r w:rsidRPr="000710CC">
        <w:rPr>
          <w:rFonts w:ascii="Times New Roman" w:hAnsi="Times New Roman" w:cs="Times New Roman"/>
          <w:color w:val="40403D"/>
          <w:sz w:val="24"/>
          <w:szCs w:val="24"/>
          <w:lang w:val="en-GB"/>
        </w:rPr>
        <w:t xml:space="preserve">IUU fishing. </w:t>
      </w:r>
      <w:r w:rsidR="00A973FC" w:rsidRPr="000710CC">
        <w:rPr>
          <w:rFonts w:ascii="Times New Roman" w:hAnsi="Times New Roman" w:cs="Times New Roman"/>
          <w:color w:val="40403D"/>
          <w:sz w:val="24"/>
          <w:szCs w:val="24"/>
          <w:lang w:val="en-GB"/>
        </w:rPr>
        <w:t>A</w:t>
      </w:r>
      <w:r w:rsidRPr="000710CC">
        <w:rPr>
          <w:rFonts w:ascii="Times New Roman" w:hAnsi="Times New Roman" w:cs="Times New Roman"/>
          <w:color w:val="40403D"/>
          <w:sz w:val="24"/>
          <w:szCs w:val="24"/>
          <w:lang w:val="en-GB"/>
        </w:rPr>
        <w:t xml:space="preserve"> country’s </w:t>
      </w:r>
      <w:r w:rsidR="0011729B" w:rsidRPr="000710CC">
        <w:rPr>
          <w:rFonts w:ascii="Times New Roman" w:hAnsi="Times New Roman" w:cs="Times New Roman"/>
          <w:color w:val="40403D"/>
          <w:sz w:val="24"/>
          <w:szCs w:val="24"/>
          <w:lang w:val="en-GB"/>
        </w:rPr>
        <w:t xml:space="preserve">authorized </w:t>
      </w:r>
      <w:r w:rsidRPr="000710CC">
        <w:rPr>
          <w:rFonts w:ascii="Times New Roman" w:hAnsi="Times New Roman" w:cs="Times New Roman"/>
          <w:color w:val="40403D"/>
          <w:sz w:val="24"/>
          <w:szCs w:val="24"/>
          <w:lang w:val="en-GB"/>
        </w:rPr>
        <w:t xml:space="preserve">enforcement </w:t>
      </w:r>
      <w:r w:rsidR="0011729B" w:rsidRPr="000710CC">
        <w:rPr>
          <w:rFonts w:ascii="Times New Roman" w:hAnsi="Times New Roman" w:cs="Times New Roman"/>
          <w:color w:val="40403D"/>
          <w:sz w:val="24"/>
          <w:szCs w:val="24"/>
          <w:lang w:val="en-GB"/>
        </w:rPr>
        <w:t xml:space="preserve">officers </w:t>
      </w:r>
      <w:r w:rsidR="005F6312" w:rsidRPr="000710CC">
        <w:rPr>
          <w:rFonts w:ascii="Times New Roman" w:hAnsi="Times New Roman" w:cs="Times New Roman"/>
          <w:color w:val="40403D"/>
          <w:sz w:val="24"/>
          <w:szCs w:val="24"/>
          <w:lang w:val="en-GB"/>
        </w:rPr>
        <w:t>undertake a</w:t>
      </w:r>
      <w:r w:rsidRPr="000710CC">
        <w:rPr>
          <w:rFonts w:ascii="Times New Roman" w:hAnsi="Times New Roman" w:cs="Times New Roman"/>
          <w:color w:val="40403D"/>
          <w:sz w:val="24"/>
          <w:szCs w:val="24"/>
          <w:lang w:val="en-GB"/>
        </w:rPr>
        <w:t xml:space="preserve"> variety of </w:t>
      </w:r>
      <w:r w:rsidR="00315239">
        <w:rPr>
          <w:rFonts w:ascii="Times New Roman" w:hAnsi="Times New Roman" w:cs="Times New Roman"/>
          <w:color w:val="40403D"/>
          <w:sz w:val="24"/>
          <w:szCs w:val="24"/>
          <w:lang w:val="en-GB"/>
        </w:rPr>
        <w:t>MCS actions</w:t>
      </w:r>
      <w:r w:rsidR="005F6312" w:rsidRPr="000710CC">
        <w:rPr>
          <w:rFonts w:ascii="Times New Roman" w:hAnsi="Times New Roman" w:cs="Times New Roman"/>
          <w:color w:val="40403D"/>
          <w:sz w:val="24"/>
          <w:szCs w:val="24"/>
          <w:lang w:val="en-GB"/>
        </w:rPr>
        <w:t xml:space="preserve"> </w:t>
      </w:r>
      <w:r w:rsidR="001E651B">
        <w:rPr>
          <w:rFonts w:ascii="Times New Roman" w:hAnsi="Times New Roman" w:cs="Times New Roman"/>
          <w:color w:val="40403D"/>
          <w:sz w:val="24"/>
          <w:szCs w:val="24"/>
          <w:lang w:val="en-GB"/>
        </w:rPr>
        <w:t>for physical</w:t>
      </w:r>
      <w:r w:rsidRPr="000710CC">
        <w:rPr>
          <w:rFonts w:ascii="Times New Roman" w:hAnsi="Times New Roman" w:cs="Times New Roman"/>
          <w:color w:val="40403D"/>
          <w:sz w:val="24"/>
          <w:szCs w:val="24"/>
          <w:lang w:val="en-GB"/>
        </w:rPr>
        <w:t xml:space="preserve"> inspection</w:t>
      </w:r>
      <w:r w:rsidR="001E651B">
        <w:rPr>
          <w:rFonts w:ascii="Times New Roman" w:hAnsi="Times New Roman" w:cs="Times New Roman"/>
          <w:color w:val="40403D"/>
          <w:sz w:val="24"/>
          <w:szCs w:val="24"/>
          <w:lang w:val="en-GB"/>
        </w:rPr>
        <w:t xml:space="preserve"> on</w:t>
      </w:r>
      <w:r w:rsidR="00071603">
        <w:rPr>
          <w:rFonts w:ascii="Times New Roman" w:hAnsi="Times New Roman" w:cs="Times New Roman"/>
          <w:color w:val="40403D"/>
          <w:sz w:val="24"/>
          <w:szCs w:val="24"/>
          <w:lang w:val="en-GB"/>
        </w:rPr>
        <w:t xml:space="preserve"> </w:t>
      </w:r>
      <w:r w:rsidRPr="000710CC">
        <w:rPr>
          <w:rFonts w:ascii="Times New Roman" w:hAnsi="Times New Roman" w:cs="Times New Roman"/>
          <w:color w:val="40403D"/>
          <w:sz w:val="24"/>
          <w:szCs w:val="24"/>
          <w:lang w:val="en-GB"/>
        </w:rPr>
        <w:t>patrol boats</w:t>
      </w:r>
      <w:r w:rsidR="001E651B">
        <w:rPr>
          <w:rFonts w:ascii="Times New Roman" w:hAnsi="Times New Roman" w:cs="Times New Roman"/>
          <w:color w:val="40403D"/>
          <w:sz w:val="24"/>
          <w:szCs w:val="24"/>
          <w:lang w:val="en-GB"/>
        </w:rPr>
        <w:t>, Port States measures inspections</w:t>
      </w:r>
      <w:r w:rsidRPr="000710CC">
        <w:rPr>
          <w:rFonts w:ascii="Times New Roman" w:hAnsi="Times New Roman" w:cs="Times New Roman"/>
          <w:color w:val="40403D"/>
          <w:sz w:val="24"/>
          <w:szCs w:val="24"/>
          <w:lang w:val="en-GB"/>
        </w:rPr>
        <w:t xml:space="preserve"> to </w:t>
      </w:r>
      <w:r w:rsidR="001E651B">
        <w:rPr>
          <w:rFonts w:ascii="Times New Roman" w:hAnsi="Times New Roman" w:cs="Times New Roman"/>
          <w:color w:val="40403D"/>
          <w:sz w:val="24"/>
          <w:szCs w:val="24"/>
          <w:lang w:val="en-GB"/>
        </w:rPr>
        <w:t xml:space="preserve">satellite </w:t>
      </w:r>
      <w:r w:rsidRPr="000710CC">
        <w:rPr>
          <w:rFonts w:ascii="Times New Roman" w:hAnsi="Times New Roman" w:cs="Times New Roman"/>
          <w:color w:val="40403D"/>
          <w:sz w:val="24"/>
          <w:szCs w:val="24"/>
          <w:lang w:val="en-GB"/>
        </w:rPr>
        <w:t>remote sensing. When an enforcement agent detects an instance of a</w:t>
      </w:r>
      <w:r w:rsidR="001E651B">
        <w:rPr>
          <w:rFonts w:ascii="Times New Roman" w:hAnsi="Times New Roman" w:cs="Times New Roman"/>
          <w:color w:val="40403D"/>
          <w:sz w:val="24"/>
          <w:szCs w:val="24"/>
          <w:lang w:val="en-GB"/>
        </w:rPr>
        <w:t xml:space="preserve"> possible</w:t>
      </w:r>
      <w:r w:rsidRPr="000710CC">
        <w:rPr>
          <w:rFonts w:ascii="Times New Roman" w:hAnsi="Times New Roman" w:cs="Times New Roman"/>
          <w:color w:val="40403D"/>
          <w:sz w:val="24"/>
          <w:szCs w:val="24"/>
          <w:lang w:val="en-GB"/>
        </w:rPr>
        <w:t xml:space="preserve"> IUU </w:t>
      </w:r>
      <w:r w:rsidR="001E651B">
        <w:rPr>
          <w:rFonts w:ascii="Times New Roman" w:hAnsi="Times New Roman" w:cs="Times New Roman"/>
          <w:color w:val="40403D"/>
          <w:sz w:val="24"/>
          <w:szCs w:val="24"/>
          <w:lang w:val="en-GB"/>
        </w:rPr>
        <w:t xml:space="preserve">fishing </w:t>
      </w:r>
      <w:r w:rsidRPr="000710CC">
        <w:rPr>
          <w:rFonts w:ascii="Times New Roman" w:hAnsi="Times New Roman" w:cs="Times New Roman"/>
          <w:color w:val="40403D"/>
          <w:sz w:val="24"/>
          <w:szCs w:val="24"/>
          <w:lang w:val="en-GB"/>
        </w:rPr>
        <w:t xml:space="preserve">activity, they can inform their home port about which fishing vessel was conducting the illicit act, allowing for the appropriate </w:t>
      </w:r>
      <w:r w:rsidR="00AF475C">
        <w:rPr>
          <w:rFonts w:ascii="Times New Roman" w:hAnsi="Times New Roman" w:cs="Times New Roman"/>
          <w:color w:val="40403D"/>
          <w:sz w:val="24"/>
          <w:szCs w:val="24"/>
          <w:lang w:val="en-GB"/>
        </w:rPr>
        <w:t xml:space="preserve">follow up and </w:t>
      </w:r>
      <w:r w:rsidRPr="000710CC">
        <w:rPr>
          <w:rFonts w:ascii="Times New Roman" w:hAnsi="Times New Roman" w:cs="Times New Roman"/>
          <w:color w:val="40403D"/>
          <w:sz w:val="24"/>
          <w:szCs w:val="24"/>
          <w:lang w:val="en-GB"/>
        </w:rPr>
        <w:t xml:space="preserve">penalty to be imposed when that fishing vessel returns to port to land its catch. </w:t>
      </w:r>
      <w:r w:rsidR="001E651B">
        <w:rPr>
          <w:rFonts w:ascii="Times New Roman" w:hAnsi="Times New Roman" w:cs="Times New Roman"/>
          <w:color w:val="40403D"/>
          <w:sz w:val="24"/>
          <w:szCs w:val="24"/>
          <w:lang w:val="en-GB"/>
        </w:rPr>
        <w:t xml:space="preserve">In the event that the vessel of foreign vessel </w:t>
      </w:r>
      <w:proofErr w:type="gramStart"/>
      <w:r w:rsidR="001E651B">
        <w:rPr>
          <w:rFonts w:ascii="Times New Roman" w:hAnsi="Times New Roman" w:cs="Times New Roman"/>
          <w:color w:val="40403D"/>
          <w:sz w:val="24"/>
          <w:szCs w:val="24"/>
          <w:lang w:val="en-GB"/>
        </w:rPr>
        <w:t>inform</w:t>
      </w:r>
      <w:proofErr w:type="gramEnd"/>
      <w:r w:rsidR="001E651B">
        <w:rPr>
          <w:rFonts w:ascii="Times New Roman" w:hAnsi="Times New Roman" w:cs="Times New Roman"/>
          <w:color w:val="40403D"/>
          <w:sz w:val="24"/>
          <w:szCs w:val="24"/>
          <w:lang w:val="en-GB"/>
        </w:rPr>
        <w:t xml:space="preserve"> </w:t>
      </w:r>
      <w:r w:rsidR="0073035A">
        <w:rPr>
          <w:rFonts w:ascii="Times New Roman" w:hAnsi="Times New Roman" w:cs="Times New Roman"/>
          <w:color w:val="40403D"/>
          <w:sz w:val="24"/>
          <w:szCs w:val="24"/>
          <w:lang w:val="en-GB"/>
        </w:rPr>
        <w:t xml:space="preserve">the </w:t>
      </w:r>
      <w:r w:rsidR="001E651B">
        <w:rPr>
          <w:rFonts w:ascii="Times New Roman" w:hAnsi="Times New Roman" w:cs="Times New Roman"/>
          <w:color w:val="40403D"/>
          <w:sz w:val="24"/>
          <w:szCs w:val="24"/>
          <w:lang w:val="en-GB"/>
        </w:rPr>
        <w:t>relevant</w:t>
      </w:r>
      <w:r w:rsidR="0073035A">
        <w:rPr>
          <w:rFonts w:ascii="Times New Roman" w:hAnsi="Times New Roman" w:cs="Times New Roman"/>
          <w:color w:val="40403D"/>
          <w:sz w:val="24"/>
          <w:szCs w:val="24"/>
          <w:lang w:val="en-GB"/>
        </w:rPr>
        <w:t xml:space="preserve"> </w:t>
      </w:r>
      <w:r w:rsidR="0073035A" w:rsidRPr="0073035A">
        <w:rPr>
          <w:rFonts w:ascii="Times New Roman" w:hAnsi="Times New Roman" w:cs="Times New Roman"/>
          <w:color w:val="40403D"/>
          <w:sz w:val="24"/>
          <w:szCs w:val="24"/>
          <w:lang w:val="en-GB"/>
        </w:rPr>
        <w:t>Regional Fisheries Management organisation</w:t>
      </w:r>
      <w:r w:rsidR="001E651B">
        <w:rPr>
          <w:rFonts w:ascii="Times New Roman" w:hAnsi="Times New Roman" w:cs="Times New Roman"/>
          <w:color w:val="40403D"/>
          <w:sz w:val="24"/>
          <w:szCs w:val="24"/>
          <w:lang w:val="en-GB"/>
        </w:rPr>
        <w:t xml:space="preserve"> </w:t>
      </w:r>
      <w:r w:rsidR="0073035A">
        <w:rPr>
          <w:rFonts w:ascii="Times New Roman" w:hAnsi="Times New Roman" w:cs="Times New Roman"/>
          <w:color w:val="40403D"/>
          <w:sz w:val="24"/>
          <w:szCs w:val="24"/>
          <w:lang w:val="en-GB"/>
        </w:rPr>
        <w:t>(</w:t>
      </w:r>
      <w:r w:rsidR="001E651B">
        <w:rPr>
          <w:rFonts w:ascii="Times New Roman" w:hAnsi="Times New Roman" w:cs="Times New Roman"/>
          <w:color w:val="40403D"/>
          <w:sz w:val="24"/>
          <w:szCs w:val="24"/>
          <w:lang w:val="en-GB"/>
        </w:rPr>
        <w:t>RFMO</w:t>
      </w:r>
      <w:r w:rsidR="0073035A">
        <w:rPr>
          <w:rFonts w:ascii="Times New Roman" w:hAnsi="Times New Roman" w:cs="Times New Roman"/>
          <w:color w:val="40403D"/>
          <w:sz w:val="24"/>
          <w:szCs w:val="24"/>
          <w:lang w:val="en-GB"/>
        </w:rPr>
        <w:t>)</w:t>
      </w:r>
      <w:r w:rsidR="001E651B">
        <w:rPr>
          <w:rFonts w:ascii="Times New Roman" w:hAnsi="Times New Roman" w:cs="Times New Roman"/>
          <w:color w:val="40403D"/>
          <w:sz w:val="24"/>
          <w:szCs w:val="24"/>
          <w:lang w:val="en-GB"/>
        </w:rPr>
        <w:t xml:space="preserve"> for IUU listing and a non RFMO vessel to the FAO.</w:t>
      </w:r>
    </w:p>
    <w:p w14:paraId="299D3F4D" w14:textId="77777777" w:rsidR="005F6312" w:rsidRPr="000710CC" w:rsidRDefault="005F6312" w:rsidP="00B8503F">
      <w:pPr>
        <w:contextualSpacing/>
        <w:jc w:val="both"/>
        <w:rPr>
          <w:color w:val="40403D"/>
          <w:lang w:val="en-GB"/>
        </w:rPr>
      </w:pPr>
    </w:p>
    <w:p w14:paraId="02AF13BF" w14:textId="77777777" w:rsidR="0073035A" w:rsidRDefault="00BE2524" w:rsidP="001676E3">
      <w:pPr>
        <w:autoSpaceDE w:val="0"/>
        <w:autoSpaceDN w:val="0"/>
        <w:adjustRightInd w:val="0"/>
        <w:spacing w:after="0" w:line="276" w:lineRule="auto"/>
        <w:jc w:val="both"/>
        <w:rPr>
          <w:rFonts w:ascii="Times New Roman" w:hAnsi="Times New Roman" w:cs="Times New Roman"/>
          <w:color w:val="40403D"/>
          <w:sz w:val="24"/>
          <w:szCs w:val="24"/>
          <w:lang w:val="en-GB"/>
        </w:rPr>
      </w:pPr>
      <w:r w:rsidRPr="000710CC">
        <w:rPr>
          <w:rFonts w:ascii="Times New Roman" w:hAnsi="Times New Roman" w:cs="Times New Roman"/>
          <w:color w:val="40403D"/>
          <w:sz w:val="24"/>
          <w:szCs w:val="24"/>
          <w:lang w:val="en-GB"/>
        </w:rPr>
        <w:t>When it comes to regional</w:t>
      </w:r>
      <w:r w:rsidR="005F6312" w:rsidRPr="000710CC">
        <w:rPr>
          <w:rFonts w:ascii="Times New Roman" w:hAnsi="Times New Roman" w:cs="Times New Roman"/>
          <w:color w:val="40403D"/>
          <w:sz w:val="24"/>
          <w:szCs w:val="24"/>
          <w:lang w:val="en-GB"/>
        </w:rPr>
        <w:t xml:space="preserve"> context,</w:t>
      </w:r>
      <w:r w:rsidRPr="000710CC">
        <w:rPr>
          <w:color w:val="40403D"/>
          <w:lang w:val="en-GB"/>
        </w:rPr>
        <w:t xml:space="preserve"> </w:t>
      </w:r>
      <w:r w:rsidRPr="000710CC">
        <w:rPr>
          <w:rFonts w:ascii="Times New Roman" w:hAnsi="Times New Roman" w:cs="Times New Roman"/>
          <w:color w:val="40403D"/>
          <w:sz w:val="24"/>
          <w:szCs w:val="24"/>
          <w:lang w:val="en-GB"/>
        </w:rPr>
        <w:t xml:space="preserve">Information sharing boosts levels of fish stock in a region, even when only one country’s is sharing information. This is because, the coastal states are in essence managing a shared fishery resource, meaning that an increase in the level of fish stock in one country’s waters will eventually filter through into the neighbouring country’s waters through the movements </w:t>
      </w:r>
      <w:r w:rsidR="0073035A">
        <w:rPr>
          <w:rFonts w:ascii="Times New Roman" w:hAnsi="Times New Roman" w:cs="Times New Roman"/>
          <w:color w:val="40403D"/>
          <w:sz w:val="24"/>
          <w:szCs w:val="24"/>
          <w:lang w:val="en-GB"/>
        </w:rPr>
        <w:t xml:space="preserve">of </w:t>
      </w:r>
      <w:r w:rsidR="00166BB4" w:rsidRPr="000710CC">
        <w:rPr>
          <w:rFonts w:ascii="Times New Roman" w:hAnsi="Times New Roman" w:cs="Times New Roman"/>
          <w:color w:val="40403D"/>
          <w:sz w:val="24"/>
          <w:szCs w:val="24"/>
          <w:lang w:val="en-GB"/>
        </w:rPr>
        <w:t>pelagic</w:t>
      </w:r>
      <w:r w:rsidRPr="000710CC">
        <w:rPr>
          <w:rFonts w:ascii="Times New Roman" w:hAnsi="Times New Roman" w:cs="Times New Roman"/>
          <w:color w:val="40403D"/>
          <w:sz w:val="24"/>
          <w:szCs w:val="24"/>
          <w:lang w:val="en-GB"/>
        </w:rPr>
        <w:t xml:space="preserve"> fish population. </w:t>
      </w:r>
    </w:p>
    <w:p w14:paraId="65EE4570" w14:textId="4E6A0EF0" w:rsidR="00BE2524" w:rsidRPr="000710CC" w:rsidRDefault="00BE2524" w:rsidP="001676E3">
      <w:pPr>
        <w:autoSpaceDE w:val="0"/>
        <w:autoSpaceDN w:val="0"/>
        <w:adjustRightInd w:val="0"/>
        <w:spacing w:after="0" w:line="276" w:lineRule="auto"/>
        <w:jc w:val="both"/>
        <w:rPr>
          <w:rFonts w:ascii="Times New Roman" w:hAnsi="Times New Roman" w:cs="Times New Roman"/>
          <w:color w:val="000000"/>
          <w:sz w:val="24"/>
          <w:szCs w:val="24"/>
          <w:lang w:val="en-GB"/>
        </w:rPr>
      </w:pPr>
      <w:r w:rsidRPr="000710CC">
        <w:rPr>
          <w:rFonts w:ascii="Times New Roman" w:hAnsi="Times New Roman" w:cs="Times New Roman"/>
          <w:color w:val="40403D"/>
          <w:sz w:val="24"/>
          <w:szCs w:val="24"/>
          <w:lang w:val="en-GB"/>
        </w:rPr>
        <w:t>When there is a one-way flow of information, the greatest beneficiary is the country that is sharing the information, since this directly deters IUU fishing activities by increasing the risks of detection for fishing vessels. This shows that while domestic policies and practi</w:t>
      </w:r>
      <w:r w:rsidR="00AF475C">
        <w:rPr>
          <w:rFonts w:ascii="Times New Roman" w:hAnsi="Times New Roman" w:cs="Times New Roman"/>
          <w:color w:val="40403D"/>
          <w:sz w:val="24"/>
          <w:szCs w:val="24"/>
          <w:lang w:val="en-GB"/>
        </w:rPr>
        <w:t>c</w:t>
      </w:r>
      <w:r w:rsidRPr="000710CC">
        <w:rPr>
          <w:rFonts w:ascii="Times New Roman" w:hAnsi="Times New Roman" w:cs="Times New Roman"/>
          <w:color w:val="40403D"/>
          <w:sz w:val="24"/>
          <w:szCs w:val="24"/>
          <w:lang w:val="en-GB"/>
        </w:rPr>
        <w:t>es are critical in countering IUU fishing, frameworks that promote information and resource sharing between countries represent a powerful and cost-effective</w:t>
      </w:r>
      <w:r w:rsidR="0073035A">
        <w:rPr>
          <w:rFonts w:ascii="Times New Roman" w:hAnsi="Times New Roman" w:cs="Times New Roman"/>
          <w:color w:val="40403D"/>
          <w:sz w:val="24"/>
          <w:szCs w:val="24"/>
          <w:lang w:val="en-GB"/>
        </w:rPr>
        <w:t xml:space="preserve"> tool</w:t>
      </w:r>
      <w:r w:rsidRPr="000710CC">
        <w:rPr>
          <w:rFonts w:ascii="Times New Roman" w:hAnsi="Times New Roman" w:cs="Times New Roman"/>
          <w:color w:val="40403D"/>
          <w:sz w:val="24"/>
          <w:szCs w:val="24"/>
          <w:lang w:val="en-GB"/>
        </w:rPr>
        <w:t xml:space="preserve"> </w:t>
      </w:r>
      <w:r w:rsidR="0073035A">
        <w:rPr>
          <w:rFonts w:ascii="Times New Roman" w:hAnsi="Times New Roman" w:cs="Times New Roman"/>
          <w:color w:val="40403D"/>
          <w:sz w:val="24"/>
          <w:szCs w:val="24"/>
          <w:lang w:val="en-GB"/>
        </w:rPr>
        <w:t>for</w:t>
      </w:r>
      <w:r w:rsidRPr="000710CC">
        <w:rPr>
          <w:rFonts w:ascii="Times New Roman" w:hAnsi="Times New Roman" w:cs="Times New Roman"/>
          <w:color w:val="40403D"/>
          <w:sz w:val="24"/>
          <w:szCs w:val="24"/>
          <w:lang w:val="en-GB"/>
        </w:rPr>
        <w:t xml:space="preserve"> supporting </w:t>
      </w:r>
      <w:r w:rsidR="00AF475C">
        <w:rPr>
          <w:rFonts w:ascii="Times New Roman" w:hAnsi="Times New Roman" w:cs="Times New Roman"/>
          <w:color w:val="40403D"/>
          <w:sz w:val="24"/>
          <w:szCs w:val="24"/>
          <w:lang w:val="en-GB"/>
        </w:rPr>
        <w:t>shared</w:t>
      </w:r>
      <w:r w:rsidR="00AF475C" w:rsidRPr="000710CC">
        <w:rPr>
          <w:rFonts w:ascii="Times New Roman" w:hAnsi="Times New Roman" w:cs="Times New Roman"/>
          <w:color w:val="40403D"/>
          <w:sz w:val="24"/>
          <w:szCs w:val="24"/>
          <w:lang w:val="en-GB"/>
        </w:rPr>
        <w:t xml:space="preserve"> </w:t>
      </w:r>
      <w:r w:rsidRPr="000710CC">
        <w:rPr>
          <w:rFonts w:ascii="Times New Roman" w:hAnsi="Times New Roman" w:cs="Times New Roman"/>
          <w:color w:val="40403D"/>
          <w:sz w:val="24"/>
          <w:szCs w:val="24"/>
          <w:lang w:val="en-GB"/>
        </w:rPr>
        <w:t xml:space="preserve">fisheries. By contrast, the principal beneficiary of information sharing is the party sharing the information, meaning that equilibrium outcomes with high levels of co-operation are feasible and indeed likely if countries are equipped with the technological, operational and legal means to do so. </w:t>
      </w:r>
    </w:p>
    <w:p w14:paraId="683B915D" w14:textId="77777777" w:rsidR="00CE11D4" w:rsidRPr="000710CC" w:rsidRDefault="00CE11D4" w:rsidP="001676E3">
      <w:pPr>
        <w:autoSpaceDE w:val="0"/>
        <w:autoSpaceDN w:val="0"/>
        <w:adjustRightInd w:val="0"/>
        <w:spacing w:after="0" w:line="276" w:lineRule="auto"/>
        <w:jc w:val="both"/>
        <w:rPr>
          <w:rFonts w:ascii="Times New Roman" w:hAnsi="Times New Roman" w:cs="Times New Roman"/>
          <w:color w:val="40403D"/>
          <w:sz w:val="24"/>
          <w:szCs w:val="24"/>
          <w:lang w:val="en-GB"/>
        </w:rPr>
      </w:pPr>
    </w:p>
    <w:p w14:paraId="1E69B683" w14:textId="5D13E570" w:rsidR="00CE11D4" w:rsidRPr="000710CC" w:rsidRDefault="00CE11D4" w:rsidP="001676E3">
      <w:pPr>
        <w:autoSpaceDE w:val="0"/>
        <w:autoSpaceDN w:val="0"/>
        <w:adjustRightInd w:val="0"/>
        <w:spacing w:after="0" w:line="276" w:lineRule="auto"/>
        <w:jc w:val="both"/>
        <w:rPr>
          <w:rFonts w:ascii="Times New Roman" w:hAnsi="Times New Roman" w:cs="Times New Roman"/>
          <w:color w:val="40403D"/>
          <w:sz w:val="24"/>
          <w:szCs w:val="24"/>
          <w:lang w:val="en-GB"/>
        </w:rPr>
      </w:pPr>
      <w:r w:rsidRPr="000710CC">
        <w:rPr>
          <w:rFonts w:ascii="Times New Roman" w:hAnsi="Times New Roman" w:cs="Times New Roman"/>
          <w:color w:val="40403D"/>
          <w:sz w:val="24"/>
          <w:szCs w:val="24"/>
          <w:lang w:val="en-GB"/>
        </w:rPr>
        <w:t xml:space="preserve">In the absence of information sharing, fishing vessels are able to conduct IUU fishing activities in one jurisdiction and land their catch in port of a neighbouring country, without any risk of detection. Information sharing allows countries through the FAO Port States Measure Agreement </w:t>
      </w:r>
      <w:r w:rsidRPr="000710CC">
        <w:rPr>
          <w:rFonts w:ascii="Times New Roman" w:hAnsi="Times New Roman" w:cs="Times New Roman"/>
          <w:color w:val="40403D"/>
          <w:sz w:val="24"/>
          <w:szCs w:val="24"/>
          <w:lang w:val="en-GB"/>
        </w:rPr>
        <w:lastRenderedPageBreak/>
        <w:t xml:space="preserve">(PSMA) not </w:t>
      </w:r>
      <w:r w:rsidR="001676E3" w:rsidRPr="000710CC">
        <w:rPr>
          <w:rFonts w:ascii="Times New Roman" w:hAnsi="Times New Roman" w:cs="Times New Roman"/>
          <w:color w:val="40403D"/>
          <w:sz w:val="24"/>
          <w:szCs w:val="24"/>
          <w:lang w:val="en-GB"/>
        </w:rPr>
        <w:t xml:space="preserve">to </w:t>
      </w:r>
      <w:r w:rsidRPr="000710CC">
        <w:rPr>
          <w:rFonts w:ascii="Times New Roman" w:hAnsi="Times New Roman" w:cs="Times New Roman"/>
          <w:color w:val="40403D"/>
          <w:sz w:val="24"/>
          <w:szCs w:val="24"/>
          <w:lang w:val="en-GB"/>
        </w:rPr>
        <w:t xml:space="preserve">land its illegal catch in its port or make use of its port. As a result, the probability of being sanctioned </w:t>
      </w:r>
      <w:r w:rsidR="001676E3" w:rsidRPr="000710CC">
        <w:rPr>
          <w:rFonts w:ascii="Times New Roman" w:hAnsi="Times New Roman" w:cs="Times New Roman"/>
          <w:color w:val="40403D"/>
          <w:sz w:val="24"/>
          <w:szCs w:val="24"/>
          <w:lang w:val="en-GB"/>
        </w:rPr>
        <w:t xml:space="preserve">and black listed by RFMOs </w:t>
      </w:r>
      <w:r w:rsidRPr="000710CC">
        <w:rPr>
          <w:rFonts w:ascii="Times New Roman" w:hAnsi="Times New Roman" w:cs="Times New Roman"/>
          <w:color w:val="40403D"/>
          <w:sz w:val="24"/>
          <w:szCs w:val="24"/>
          <w:lang w:val="en-GB"/>
        </w:rPr>
        <w:t xml:space="preserve">rises with levels of information sharing, which consequently deters fishing vessels from carrying out IUU </w:t>
      </w:r>
      <w:r w:rsidR="001676E3" w:rsidRPr="000710CC">
        <w:rPr>
          <w:rFonts w:ascii="Times New Roman" w:hAnsi="Times New Roman" w:cs="Times New Roman"/>
          <w:color w:val="40403D"/>
          <w:sz w:val="24"/>
          <w:szCs w:val="24"/>
          <w:lang w:val="en-GB"/>
        </w:rPr>
        <w:t>fishing.</w:t>
      </w:r>
      <w:r w:rsidRPr="000710CC">
        <w:rPr>
          <w:rFonts w:ascii="Times New Roman" w:hAnsi="Times New Roman" w:cs="Times New Roman"/>
          <w:color w:val="40403D"/>
          <w:sz w:val="24"/>
          <w:szCs w:val="24"/>
          <w:lang w:val="en-GB"/>
        </w:rPr>
        <w:t xml:space="preserve"> </w:t>
      </w:r>
    </w:p>
    <w:p w14:paraId="12581E73" w14:textId="7FA21E17" w:rsidR="001676E3" w:rsidRPr="000710CC" w:rsidRDefault="001676E3" w:rsidP="001676E3">
      <w:pPr>
        <w:autoSpaceDE w:val="0"/>
        <w:autoSpaceDN w:val="0"/>
        <w:adjustRightInd w:val="0"/>
        <w:spacing w:after="0" w:line="276" w:lineRule="auto"/>
        <w:jc w:val="both"/>
        <w:rPr>
          <w:rFonts w:ascii="Times New Roman" w:hAnsi="Times New Roman" w:cs="Times New Roman"/>
          <w:color w:val="40403D"/>
          <w:sz w:val="24"/>
          <w:szCs w:val="24"/>
          <w:lang w:val="en-GB"/>
        </w:rPr>
      </w:pPr>
      <w:r w:rsidRPr="000710CC">
        <w:rPr>
          <w:rFonts w:ascii="Times New Roman" w:hAnsi="Times New Roman" w:cs="Times New Roman"/>
          <w:color w:val="40403D"/>
          <w:sz w:val="24"/>
          <w:szCs w:val="24"/>
          <w:lang w:val="en-GB"/>
        </w:rPr>
        <w:t>Information sharing also allow for national and regional risk analysis and MCS planning to counter IUU fishing at national and regional level</w:t>
      </w:r>
      <w:r w:rsidR="00166BB4" w:rsidRPr="000710CC">
        <w:rPr>
          <w:rFonts w:ascii="Times New Roman" w:hAnsi="Times New Roman" w:cs="Times New Roman"/>
          <w:color w:val="40403D"/>
          <w:sz w:val="24"/>
          <w:szCs w:val="24"/>
          <w:lang w:val="en-GB"/>
        </w:rPr>
        <w:t xml:space="preserve"> and improve surveillance cost effectiveness</w:t>
      </w:r>
    </w:p>
    <w:p w14:paraId="31D8B275" w14:textId="77777777" w:rsidR="0065451A" w:rsidRDefault="0065451A" w:rsidP="001676E3">
      <w:pPr>
        <w:autoSpaceDE w:val="0"/>
        <w:autoSpaceDN w:val="0"/>
        <w:adjustRightInd w:val="0"/>
        <w:spacing w:after="0" w:line="276" w:lineRule="auto"/>
        <w:jc w:val="both"/>
        <w:rPr>
          <w:rFonts w:ascii="Times New Roman" w:hAnsi="Times New Roman" w:cs="Times New Roman"/>
          <w:color w:val="40403D"/>
          <w:sz w:val="24"/>
          <w:szCs w:val="24"/>
          <w:lang w:val="en-GB"/>
        </w:rPr>
      </w:pPr>
    </w:p>
    <w:p w14:paraId="7B5C3D89" w14:textId="763D89B4" w:rsidR="00843B1B" w:rsidRPr="000710CC" w:rsidRDefault="00AF475C" w:rsidP="001676E3">
      <w:pPr>
        <w:autoSpaceDE w:val="0"/>
        <w:autoSpaceDN w:val="0"/>
        <w:adjustRightInd w:val="0"/>
        <w:spacing w:after="0" w:line="276" w:lineRule="auto"/>
        <w:jc w:val="both"/>
        <w:rPr>
          <w:rFonts w:ascii="Times New Roman" w:hAnsi="Times New Roman" w:cs="Times New Roman"/>
          <w:color w:val="40403D"/>
          <w:sz w:val="24"/>
          <w:szCs w:val="24"/>
          <w:lang w:val="en-GB"/>
        </w:rPr>
      </w:pPr>
      <w:r>
        <w:rPr>
          <w:rFonts w:ascii="Times New Roman" w:hAnsi="Times New Roman" w:cs="Times New Roman"/>
          <w:color w:val="40403D"/>
          <w:sz w:val="24"/>
          <w:szCs w:val="24"/>
          <w:lang w:val="en-GB"/>
        </w:rPr>
        <w:t>However, there is a need to have a regional platform and legal framework to facilitate and legitimise fisheries information sharing.</w:t>
      </w:r>
    </w:p>
    <w:p w14:paraId="33F7F6CF" w14:textId="77777777" w:rsidR="00E63934" w:rsidRPr="00E63934" w:rsidRDefault="00E63934" w:rsidP="0043774D">
      <w:pPr>
        <w:spacing w:line="276" w:lineRule="auto"/>
        <w:jc w:val="both"/>
        <w:rPr>
          <w:rFonts w:ascii="Times New Roman" w:hAnsi="Times New Roman" w:cs="Times New Roman"/>
          <w:b/>
          <w:bCs/>
          <w:color w:val="333333"/>
          <w:sz w:val="24"/>
          <w:szCs w:val="24"/>
          <w:shd w:val="clear" w:color="auto" w:fill="FFFFFF"/>
          <w:lang w:val="en-GB"/>
        </w:rPr>
      </w:pPr>
    </w:p>
    <w:p w14:paraId="039E7BD2" w14:textId="61CE7EB9" w:rsidR="00C51DE8" w:rsidRPr="00083643" w:rsidRDefault="001F01B6" w:rsidP="00C51DE8">
      <w:pPr>
        <w:keepNext/>
        <w:keepLines/>
        <w:spacing w:before="120" w:after="120"/>
        <w:outlineLvl w:val="1"/>
        <w:rPr>
          <w:rFonts w:ascii="Times New Roman" w:eastAsia="Cambria" w:hAnsi="Times New Roman" w:cs="Times New Roman"/>
          <w:b/>
          <w:bCs/>
          <w:color w:val="4F81BD"/>
          <w:sz w:val="24"/>
          <w:szCs w:val="24"/>
          <w:lang w:val="en-GB"/>
        </w:rPr>
      </w:pPr>
      <w:r w:rsidRPr="00083643">
        <w:rPr>
          <w:rFonts w:ascii="Times New Roman" w:eastAsia="Cambria" w:hAnsi="Times New Roman" w:cs="Times New Roman"/>
          <w:b/>
          <w:bCs/>
          <w:color w:val="4F81BD"/>
          <w:sz w:val="24"/>
          <w:szCs w:val="24"/>
          <w:lang w:val="en-GB"/>
        </w:rPr>
        <w:t>2.</w:t>
      </w:r>
      <w:r w:rsidRPr="00083643">
        <w:rPr>
          <w:rFonts w:ascii="Times New Roman" w:eastAsia="Cambria" w:hAnsi="Times New Roman" w:cs="Times New Roman"/>
          <w:b/>
          <w:bCs/>
          <w:color w:val="4F81BD"/>
          <w:sz w:val="24"/>
          <w:szCs w:val="24"/>
          <w:lang w:val="en-GB"/>
        </w:rPr>
        <w:tab/>
        <w:t>BACKGROUND</w:t>
      </w:r>
    </w:p>
    <w:p w14:paraId="1C72D704" w14:textId="6101E971" w:rsidR="00E1072D" w:rsidRPr="001F01B6" w:rsidRDefault="005C2F10" w:rsidP="00E1072D">
      <w:pPr>
        <w:keepNext/>
        <w:keepLines/>
        <w:spacing w:before="120" w:after="120" w:line="276" w:lineRule="auto"/>
        <w:ind w:left="540" w:hanging="540"/>
        <w:outlineLvl w:val="1"/>
        <w:rPr>
          <w:rFonts w:ascii="Times New Roman" w:eastAsia="Cambria" w:hAnsi="Times New Roman" w:cs="Times New Roman"/>
          <w:b/>
          <w:bCs/>
          <w:sz w:val="24"/>
          <w:szCs w:val="24"/>
          <w:lang w:val="en-GB"/>
        </w:rPr>
      </w:pPr>
      <w:r w:rsidRPr="001F01B6">
        <w:rPr>
          <w:rFonts w:ascii="Times New Roman" w:eastAsia="Cambria" w:hAnsi="Times New Roman" w:cs="Times New Roman"/>
          <w:b/>
          <w:bCs/>
          <w:sz w:val="24"/>
          <w:szCs w:val="24"/>
          <w:lang w:val="en-GB"/>
        </w:rPr>
        <w:t>2.</w:t>
      </w:r>
      <w:r w:rsidR="001F01B6" w:rsidRPr="001F01B6">
        <w:rPr>
          <w:rFonts w:ascii="Times New Roman" w:eastAsia="Cambria" w:hAnsi="Times New Roman" w:cs="Times New Roman"/>
          <w:b/>
          <w:bCs/>
          <w:sz w:val="24"/>
          <w:szCs w:val="24"/>
          <w:lang w:val="en-GB"/>
        </w:rPr>
        <w:t>1</w:t>
      </w:r>
      <w:r w:rsidRPr="001F01B6">
        <w:rPr>
          <w:rFonts w:ascii="Times New Roman" w:eastAsia="Cambria" w:hAnsi="Times New Roman" w:cs="Times New Roman"/>
          <w:b/>
          <w:bCs/>
          <w:sz w:val="24"/>
          <w:szCs w:val="24"/>
          <w:lang w:val="en-GB"/>
        </w:rPr>
        <w:tab/>
      </w:r>
      <w:r w:rsidR="00826A14" w:rsidRPr="001F01B6">
        <w:rPr>
          <w:rFonts w:ascii="Times New Roman" w:eastAsia="Cambria" w:hAnsi="Times New Roman" w:cs="Times New Roman"/>
          <w:b/>
          <w:bCs/>
          <w:sz w:val="24"/>
          <w:szCs w:val="24"/>
          <w:lang w:val="en-GB"/>
        </w:rPr>
        <w:t>T</w:t>
      </w:r>
      <w:r w:rsidR="00942BB8" w:rsidRPr="001F01B6">
        <w:rPr>
          <w:rFonts w:ascii="Times New Roman" w:eastAsia="Cambria" w:hAnsi="Times New Roman" w:cs="Times New Roman"/>
          <w:b/>
          <w:bCs/>
          <w:sz w:val="24"/>
          <w:szCs w:val="24"/>
          <w:lang w:val="en-GB"/>
        </w:rPr>
        <w:t>he IOC</w:t>
      </w:r>
      <w:r w:rsidR="00EA1F2E" w:rsidRPr="001F01B6">
        <w:rPr>
          <w:rFonts w:ascii="Times New Roman" w:eastAsia="Cambria" w:hAnsi="Times New Roman" w:cs="Times New Roman"/>
          <w:b/>
          <w:bCs/>
          <w:sz w:val="24"/>
          <w:szCs w:val="24"/>
          <w:lang w:val="en-GB"/>
        </w:rPr>
        <w:t>-PRSP</w:t>
      </w:r>
      <w:r w:rsidR="00942BB8" w:rsidRPr="001F01B6">
        <w:rPr>
          <w:rFonts w:ascii="Times New Roman" w:eastAsia="Cambria" w:hAnsi="Times New Roman" w:cs="Times New Roman"/>
          <w:b/>
          <w:bCs/>
          <w:sz w:val="24"/>
          <w:szCs w:val="24"/>
          <w:lang w:val="en-GB"/>
        </w:rPr>
        <w:t xml:space="preserve"> </w:t>
      </w:r>
      <w:r w:rsidR="00EA1F2E" w:rsidRPr="001F01B6">
        <w:rPr>
          <w:rFonts w:ascii="Times New Roman" w:eastAsia="Cambria" w:hAnsi="Times New Roman" w:cs="Times New Roman"/>
          <w:b/>
          <w:bCs/>
          <w:sz w:val="24"/>
          <w:szCs w:val="24"/>
          <w:lang w:val="en-GB"/>
        </w:rPr>
        <w:t xml:space="preserve">Regional </w:t>
      </w:r>
      <w:r w:rsidR="00EE417E" w:rsidRPr="001F01B6">
        <w:rPr>
          <w:rFonts w:ascii="Times New Roman" w:eastAsia="Cambria" w:hAnsi="Times New Roman" w:cs="Times New Roman"/>
          <w:b/>
          <w:bCs/>
          <w:sz w:val="24"/>
          <w:szCs w:val="24"/>
          <w:lang w:val="en-GB"/>
        </w:rPr>
        <w:t>V</w:t>
      </w:r>
      <w:r w:rsidR="00EA1F2E" w:rsidRPr="001F01B6">
        <w:rPr>
          <w:rFonts w:ascii="Times New Roman" w:eastAsia="Cambria" w:hAnsi="Times New Roman" w:cs="Times New Roman"/>
          <w:b/>
          <w:bCs/>
          <w:sz w:val="24"/>
          <w:szCs w:val="24"/>
          <w:lang w:val="en-GB"/>
        </w:rPr>
        <w:t>essel</w:t>
      </w:r>
      <w:r w:rsidR="00EE417E" w:rsidRPr="001F01B6">
        <w:rPr>
          <w:rFonts w:ascii="Times New Roman" w:eastAsia="Cambria" w:hAnsi="Times New Roman" w:cs="Times New Roman"/>
          <w:b/>
          <w:bCs/>
          <w:sz w:val="24"/>
          <w:szCs w:val="24"/>
          <w:lang w:val="en-GB"/>
        </w:rPr>
        <w:t xml:space="preserve"> M</w:t>
      </w:r>
      <w:r w:rsidR="00EA1F2E" w:rsidRPr="001F01B6">
        <w:rPr>
          <w:rFonts w:ascii="Times New Roman" w:eastAsia="Cambria" w:hAnsi="Times New Roman" w:cs="Times New Roman"/>
          <w:b/>
          <w:bCs/>
          <w:sz w:val="24"/>
          <w:szCs w:val="24"/>
          <w:lang w:val="en-GB"/>
        </w:rPr>
        <w:t xml:space="preserve">onitoring </w:t>
      </w:r>
      <w:r w:rsidR="00EE417E" w:rsidRPr="001F01B6">
        <w:rPr>
          <w:rFonts w:ascii="Times New Roman" w:eastAsia="Cambria" w:hAnsi="Times New Roman" w:cs="Times New Roman"/>
          <w:b/>
          <w:bCs/>
          <w:sz w:val="24"/>
          <w:szCs w:val="24"/>
          <w:lang w:val="en-GB"/>
        </w:rPr>
        <w:t>S</w:t>
      </w:r>
      <w:r w:rsidR="00EA1F2E" w:rsidRPr="001F01B6">
        <w:rPr>
          <w:rFonts w:ascii="Times New Roman" w:eastAsia="Cambria" w:hAnsi="Times New Roman" w:cs="Times New Roman"/>
          <w:b/>
          <w:bCs/>
          <w:sz w:val="24"/>
          <w:szCs w:val="24"/>
          <w:lang w:val="en-GB"/>
        </w:rPr>
        <w:t>ystem</w:t>
      </w:r>
      <w:r w:rsidR="00EE417E" w:rsidRPr="001F01B6">
        <w:rPr>
          <w:rFonts w:ascii="Times New Roman" w:eastAsia="Cambria" w:hAnsi="Times New Roman" w:cs="Times New Roman"/>
          <w:b/>
          <w:bCs/>
          <w:sz w:val="24"/>
          <w:szCs w:val="24"/>
          <w:lang w:val="en-GB"/>
        </w:rPr>
        <w:t xml:space="preserve"> </w:t>
      </w:r>
      <w:r w:rsidR="00EA1F2E" w:rsidRPr="001F01B6">
        <w:rPr>
          <w:rFonts w:ascii="Times New Roman" w:eastAsia="Cambria" w:hAnsi="Times New Roman" w:cs="Times New Roman"/>
          <w:b/>
          <w:bCs/>
          <w:sz w:val="24"/>
          <w:szCs w:val="24"/>
          <w:lang w:val="en-GB"/>
        </w:rPr>
        <w:t>(VMS</w:t>
      </w:r>
      <w:r w:rsidR="00E1072D" w:rsidRPr="001F01B6">
        <w:rPr>
          <w:rFonts w:ascii="Times New Roman" w:eastAsia="Cambria" w:hAnsi="Times New Roman" w:cs="Times New Roman"/>
          <w:b/>
          <w:bCs/>
          <w:sz w:val="24"/>
          <w:szCs w:val="24"/>
          <w:lang w:val="en-GB"/>
        </w:rPr>
        <w:t>)</w:t>
      </w:r>
    </w:p>
    <w:p w14:paraId="57DCB144" w14:textId="228326C3" w:rsidR="00773145" w:rsidRPr="00773145" w:rsidRDefault="00773145" w:rsidP="00E1072D">
      <w:pPr>
        <w:keepNext/>
        <w:keepLines/>
        <w:spacing w:before="120" w:after="120" w:line="276" w:lineRule="auto"/>
        <w:jc w:val="both"/>
        <w:outlineLvl w:val="1"/>
        <w:rPr>
          <w:rFonts w:ascii="Times New Roman" w:eastAsia="Cambria" w:hAnsi="Times New Roman" w:cs="Times New Roman"/>
          <w:color w:val="000000"/>
          <w:sz w:val="24"/>
          <w:szCs w:val="24"/>
          <w:lang w:val="en-GB" w:eastAsia="fr-FR"/>
        </w:rPr>
      </w:pPr>
      <w:r w:rsidRPr="00773145">
        <w:rPr>
          <w:rFonts w:ascii="Times New Roman" w:eastAsia="Cambria" w:hAnsi="Times New Roman" w:cs="Times New Roman"/>
          <w:color w:val="000000"/>
          <w:sz w:val="24"/>
          <w:szCs w:val="24"/>
          <w:lang w:val="en-GB" w:eastAsia="fr-FR"/>
        </w:rPr>
        <w:t>Since March 2014, the IOC member states signed a regional protocol to exchange VMS data through a regional system with the central server located at the IOC headquarters in Ebene city Mauritius. The protocol depicts</w:t>
      </w:r>
      <w:r w:rsidR="00B8503F">
        <w:rPr>
          <w:rFonts w:ascii="Times New Roman" w:eastAsia="Cambria" w:hAnsi="Times New Roman" w:cs="Times New Roman"/>
          <w:color w:val="000000"/>
          <w:sz w:val="24"/>
          <w:szCs w:val="24"/>
          <w:lang w:val="en-GB" w:eastAsia="fr-FR"/>
        </w:rPr>
        <w:t xml:space="preserve">, how </w:t>
      </w:r>
      <w:r w:rsidR="002C1ADB">
        <w:rPr>
          <w:rFonts w:ascii="Times New Roman" w:eastAsia="Cambria" w:hAnsi="Times New Roman" w:cs="Times New Roman"/>
          <w:color w:val="000000"/>
          <w:sz w:val="24"/>
          <w:szCs w:val="24"/>
          <w:lang w:val="en-GB" w:eastAsia="fr-FR"/>
        </w:rPr>
        <w:t>data should be shared and who to share with, t</w:t>
      </w:r>
      <w:r w:rsidRPr="00773145">
        <w:rPr>
          <w:rFonts w:ascii="Times New Roman" w:eastAsia="Cambria" w:hAnsi="Times New Roman" w:cs="Times New Roman"/>
          <w:color w:val="000000"/>
          <w:sz w:val="24"/>
          <w:szCs w:val="24"/>
          <w:lang w:val="en-GB" w:eastAsia="fr-FR"/>
        </w:rPr>
        <w:t xml:space="preserve">he role of participating states and the IOC secretariate, where the central server should be located and includes a confidentiality clause for the shared data. </w:t>
      </w:r>
      <w:r w:rsidRPr="003C68C1">
        <w:rPr>
          <w:rFonts w:ascii="Times New Roman" w:eastAsia="Cambria" w:hAnsi="Times New Roman" w:cs="Times New Roman"/>
          <w:color w:val="000000"/>
          <w:sz w:val="24"/>
          <w:szCs w:val="24"/>
          <w:lang w:val="en-GB" w:eastAsia="fr-FR"/>
        </w:rPr>
        <w:t xml:space="preserve">Figure </w:t>
      </w:r>
      <w:r w:rsidR="003C68C1" w:rsidRPr="003C68C1">
        <w:rPr>
          <w:rFonts w:ascii="Times New Roman" w:eastAsia="Cambria" w:hAnsi="Times New Roman" w:cs="Times New Roman"/>
          <w:color w:val="000000"/>
          <w:sz w:val="24"/>
          <w:szCs w:val="24"/>
          <w:lang w:val="en-GB" w:eastAsia="fr-FR"/>
        </w:rPr>
        <w:t>I</w:t>
      </w:r>
      <w:r w:rsidRPr="003C68C1">
        <w:rPr>
          <w:rFonts w:ascii="Times New Roman" w:eastAsia="Cambria" w:hAnsi="Times New Roman" w:cs="Times New Roman"/>
          <w:color w:val="000000"/>
          <w:sz w:val="24"/>
          <w:szCs w:val="24"/>
          <w:lang w:val="en-GB" w:eastAsia="fr-FR"/>
        </w:rPr>
        <w:t xml:space="preserve"> below </w:t>
      </w:r>
      <w:r w:rsidR="00B8503F" w:rsidRPr="003C68C1">
        <w:rPr>
          <w:rFonts w:ascii="Times New Roman" w:eastAsia="Cambria" w:hAnsi="Times New Roman" w:cs="Times New Roman"/>
          <w:color w:val="000000"/>
          <w:sz w:val="24"/>
          <w:szCs w:val="24"/>
          <w:lang w:val="en-GB" w:eastAsia="fr-FR"/>
        </w:rPr>
        <w:t>define</w:t>
      </w:r>
      <w:r w:rsidRPr="003C68C1">
        <w:rPr>
          <w:rFonts w:ascii="Times New Roman" w:eastAsia="Cambria" w:hAnsi="Times New Roman" w:cs="Times New Roman"/>
          <w:color w:val="000000"/>
          <w:sz w:val="24"/>
          <w:szCs w:val="24"/>
          <w:lang w:val="en-GB" w:eastAsia="fr-FR"/>
        </w:rPr>
        <w:t xml:space="preserve"> the structure of the regional VMS and Figure </w:t>
      </w:r>
      <w:r w:rsidR="003C68C1" w:rsidRPr="003C68C1">
        <w:rPr>
          <w:rFonts w:ascii="Times New Roman" w:eastAsia="Cambria" w:hAnsi="Times New Roman" w:cs="Times New Roman"/>
          <w:color w:val="000000"/>
          <w:sz w:val="24"/>
          <w:szCs w:val="24"/>
          <w:lang w:val="en-GB" w:eastAsia="fr-FR"/>
        </w:rPr>
        <w:t>II</w:t>
      </w:r>
      <w:r w:rsidRPr="003C68C1">
        <w:rPr>
          <w:rFonts w:ascii="Times New Roman" w:eastAsia="Cambria" w:hAnsi="Times New Roman" w:cs="Times New Roman"/>
          <w:color w:val="000000"/>
          <w:sz w:val="24"/>
          <w:szCs w:val="24"/>
          <w:lang w:val="en-GB" w:eastAsia="fr-FR"/>
        </w:rPr>
        <w:t xml:space="preserve"> highlight the end visual result t</w:t>
      </w:r>
      <w:r w:rsidRPr="00773145">
        <w:rPr>
          <w:rFonts w:ascii="Times New Roman" w:eastAsia="Cambria" w:hAnsi="Times New Roman" w:cs="Times New Roman"/>
          <w:color w:val="000000"/>
          <w:sz w:val="24"/>
          <w:szCs w:val="24"/>
          <w:lang w:val="en-GB" w:eastAsia="fr-FR"/>
        </w:rPr>
        <w:t>hat is available to all signatory states.</w:t>
      </w:r>
    </w:p>
    <w:p w14:paraId="48896F4B" w14:textId="77777777" w:rsidR="00773145" w:rsidRPr="00773145" w:rsidRDefault="00773145" w:rsidP="00773145">
      <w:pPr>
        <w:spacing w:after="240" w:line="324" w:lineRule="auto"/>
        <w:jc w:val="right"/>
        <w:rPr>
          <w:rFonts w:ascii="Verdana" w:eastAsia="Cambria" w:hAnsi="Verdana" w:cs="Times New Roman"/>
          <w:color w:val="000000"/>
          <w:lang w:val="en-GB" w:eastAsia="fr-FR"/>
        </w:rPr>
      </w:pPr>
      <w:r w:rsidRPr="00773145">
        <w:rPr>
          <w:rFonts w:ascii="Verdana" w:eastAsia="Cambria" w:hAnsi="Verdana" w:cs="Times New Roman"/>
          <w:noProof/>
          <w:color w:val="000000"/>
          <w:lang w:val="en-GB" w:eastAsia="fr-FR"/>
        </w:rPr>
        <w:drawing>
          <wp:inline distT="0" distB="0" distL="0" distR="0" wp14:anchorId="4E50D997" wp14:editId="0EB86427">
            <wp:extent cx="2998890" cy="2286000"/>
            <wp:effectExtent l="0" t="0" r="0" b="0"/>
            <wp:docPr id="22" name="Image 2" descr="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descr="architectur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586" cy="2343701"/>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sidRPr="00773145">
        <w:rPr>
          <w:rFonts w:ascii="Verdana" w:eastAsia="Cambria" w:hAnsi="Verdana" w:cs="Times New Roman"/>
          <w:noProof/>
          <w:color w:val="000000"/>
          <w:lang w:val="en-GB" w:eastAsia="fr-FR"/>
        </w:rPr>
        <w:drawing>
          <wp:inline distT="0" distB="0" distL="0" distR="0" wp14:anchorId="52E6EE07" wp14:editId="004675C9">
            <wp:extent cx="2628519" cy="2457450"/>
            <wp:effectExtent l="0" t="0" r="635"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85" r="34609" b="5302"/>
                    <a:stretch/>
                  </pic:blipFill>
                  <pic:spPr bwMode="auto">
                    <a:xfrm>
                      <a:off x="0" y="0"/>
                      <a:ext cx="2690574" cy="2515466"/>
                    </a:xfrm>
                    <a:prstGeom prst="rect">
                      <a:avLst/>
                    </a:prstGeom>
                    <a:noFill/>
                    <a:ln>
                      <a:noFill/>
                    </a:ln>
                    <a:extLst>
                      <a:ext uri="{53640926-AAD7-44D8-BBD7-CCE9431645EC}">
                        <a14:shadowObscured xmlns:a14="http://schemas.microsoft.com/office/drawing/2010/main"/>
                      </a:ext>
                    </a:extLst>
                  </pic:spPr>
                </pic:pic>
              </a:graphicData>
            </a:graphic>
          </wp:inline>
        </w:drawing>
      </w:r>
    </w:p>
    <w:p w14:paraId="6B5B4F4D" w14:textId="77777777" w:rsidR="00D92B7C" w:rsidRDefault="00773145" w:rsidP="008D5BD3">
      <w:pPr>
        <w:jc w:val="both"/>
        <w:rPr>
          <w:rFonts w:ascii="Times New Roman" w:eastAsia="Cambria" w:hAnsi="Times New Roman" w:cs="Times New Roman"/>
          <w:i/>
          <w:iCs/>
          <w:color w:val="000000"/>
          <w:sz w:val="20"/>
          <w:szCs w:val="20"/>
          <w:lang w:val="en-GB" w:eastAsia="fr-FR"/>
        </w:rPr>
      </w:pPr>
      <w:r w:rsidRPr="00D92B7C">
        <w:rPr>
          <w:rFonts w:ascii="Times New Roman" w:eastAsia="Cambria" w:hAnsi="Times New Roman" w:cs="Times New Roman"/>
          <w:i/>
          <w:iCs/>
          <w:color w:val="000000"/>
          <w:sz w:val="20"/>
          <w:szCs w:val="20"/>
          <w:lang w:val="en-GB" w:eastAsia="fr-FR"/>
        </w:rPr>
        <w:t xml:space="preserve">Fig </w:t>
      </w:r>
      <w:r w:rsidR="003C68C1" w:rsidRPr="00D92B7C">
        <w:rPr>
          <w:rFonts w:ascii="Times New Roman" w:eastAsia="Cambria" w:hAnsi="Times New Roman" w:cs="Times New Roman"/>
          <w:i/>
          <w:iCs/>
          <w:color w:val="000000"/>
          <w:sz w:val="20"/>
          <w:szCs w:val="20"/>
          <w:lang w:val="en-GB" w:eastAsia="fr-FR"/>
        </w:rPr>
        <w:t>I</w:t>
      </w:r>
      <w:r w:rsidRPr="00D92B7C">
        <w:rPr>
          <w:rFonts w:ascii="Times New Roman" w:eastAsia="Cambria" w:hAnsi="Times New Roman" w:cs="Times New Roman"/>
          <w:i/>
          <w:iCs/>
          <w:color w:val="000000"/>
          <w:sz w:val="20"/>
          <w:szCs w:val="20"/>
          <w:lang w:val="en-GB" w:eastAsia="fr-FR"/>
        </w:rPr>
        <w:t>: Regional VMS structure</w:t>
      </w:r>
      <w:r w:rsidRPr="00773145">
        <w:rPr>
          <w:rFonts w:ascii="Times New Roman" w:eastAsia="Cambria" w:hAnsi="Times New Roman" w:cs="Times New Roman"/>
          <w:i/>
          <w:iCs/>
          <w:color w:val="000000"/>
          <w:sz w:val="24"/>
          <w:szCs w:val="24"/>
          <w:lang w:val="en-GB" w:eastAsia="fr-FR"/>
        </w:rPr>
        <w:tab/>
      </w:r>
      <w:r w:rsidR="0038473B">
        <w:rPr>
          <w:rFonts w:ascii="Times New Roman" w:eastAsia="Cambria" w:hAnsi="Times New Roman" w:cs="Times New Roman"/>
          <w:i/>
          <w:iCs/>
          <w:color w:val="000000"/>
          <w:sz w:val="24"/>
          <w:szCs w:val="24"/>
          <w:lang w:val="en-GB" w:eastAsia="fr-FR"/>
        </w:rPr>
        <w:tab/>
      </w:r>
      <w:r w:rsidR="0038473B">
        <w:rPr>
          <w:rFonts w:ascii="Times New Roman" w:eastAsia="Cambria" w:hAnsi="Times New Roman" w:cs="Times New Roman"/>
          <w:i/>
          <w:iCs/>
          <w:color w:val="000000"/>
          <w:sz w:val="24"/>
          <w:szCs w:val="24"/>
          <w:lang w:val="en-GB" w:eastAsia="fr-FR"/>
        </w:rPr>
        <w:tab/>
      </w:r>
      <w:r w:rsidRPr="00773145">
        <w:rPr>
          <w:rFonts w:ascii="Times New Roman" w:eastAsia="Cambria" w:hAnsi="Times New Roman" w:cs="Times New Roman"/>
          <w:i/>
          <w:iCs/>
          <w:color w:val="000000"/>
          <w:sz w:val="24"/>
          <w:szCs w:val="24"/>
          <w:lang w:val="en-GB" w:eastAsia="fr-FR"/>
        </w:rPr>
        <w:t xml:space="preserve"> </w:t>
      </w:r>
      <w:r w:rsidRPr="00D92B7C">
        <w:rPr>
          <w:rFonts w:ascii="Times New Roman" w:eastAsia="Cambria" w:hAnsi="Times New Roman" w:cs="Times New Roman"/>
          <w:i/>
          <w:iCs/>
          <w:color w:val="000000"/>
          <w:sz w:val="20"/>
          <w:szCs w:val="20"/>
          <w:lang w:val="en-GB" w:eastAsia="fr-FR"/>
        </w:rPr>
        <w:t xml:space="preserve">Fig </w:t>
      </w:r>
      <w:r w:rsidR="003C68C1" w:rsidRPr="00D92B7C">
        <w:rPr>
          <w:rFonts w:ascii="Times New Roman" w:eastAsia="Cambria" w:hAnsi="Times New Roman" w:cs="Times New Roman"/>
          <w:i/>
          <w:iCs/>
          <w:color w:val="000000"/>
          <w:sz w:val="20"/>
          <w:szCs w:val="20"/>
          <w:lang w:val="en-GB" w:eastAsia="fr-FR"/>
        </w:rPr>
        <w:t>I</w:t>
      </w:r>
      <w:r w:rsidRPr="00D92B7C">
        <w:rPr>
          <w:rFonts w:ascii="Times New Roman" w:eastAsia="Cambria" w:hAnsi="Times New Roman" w:cs="Times New Roman"/>
          <w:i/>
          <w:iCs/>
          <w:color w:val="000000"/>
          <w:sz w:val="20"/>
          <w:szCs w:val="20"/>
          <w:lang w:val="en-GB" w:eastAsia="fr-FR"/>
        </w:rPr>
        <w:t>I: Visual regional VMS data in the zone of</w:t>
      </w:r>
      <w:r w:rsidR="00D92B7C">
        <w:rPr>
          <w:rFonts w:ascii="Times New Roman" w:eastAsia="Cambria" w:hAnsi="Times New Roman" w:cs="Times New Roman"/>
          <w:i/>
          <w:iCs/>
          <w:color w:val="000000"/>
          <w:sz w:val="20"/>
          <w:szCs w:val="20"/>
          <w:lang w:val="en-GB" w:eastAsia="fr-FR"/>
        </w:rPr>
        <w:t xml:space="preserve"> cooperation</w:t>
      </w:r>
    </w:p>
    <w:p w14:paraId="376C8E7A" w14:textId="10AC5AB1" w:rsidR="00EB6AA0" w:rsidRPr="00AA2532" w:rsidRDefault="00EB6AA0" w:rsidP="008D5BD3">
      <w:pPr>
        <w:jc w:val="both"/>
        <w:rPr>
          <w:rFonts w:ascii="Times New Roman" w:hAnsi="Times New Roman" w:cs="Times New Roman"/>
          <w:b/>
          <w:bCs/>
          <w:sz w:val="24"/>
          <w:szCs w:val="24"/>
          <w:lang w:val="en-GB"/>
        </w:rPr>
      </w:pPr>
      <w:r w:rsidRPr="00AA2532">
        <w:rPr>
          <w:rFonts w:ascii="Times New Roman" w:hAnsi="Times New Roman" w:cs="Times New Roman"/>
          <w:b/>
          <w:bCs/>
          <w:sz w:val="24"/>
          <w:szCs w:val="24"/>
          <w:lang w:val="en-GB"/>
        </w:rPr>
        <w:t>2.</w:t>
      </w:r>
      <w:r w:rsidR="00D92B7C">
        <w:rPr>
          <w:rFonts w:ascii="Times New Roman" w:hAnsi="Times New Roman" w:cs="Times New Roman"/>
          <w:b/>
          <w:bCs/>
          <w:sz w:val="24"/>
          <w:szCs w:val="24"/>
          <w:lang w:val="en-GB"/>
        </w:rPr>
        <w:t>2</w:t>
      </w:r>
      <w:r w:rsidRPr="00AA2532">
        <w:rPr>
          <w:rFonts w:ascii="Times New Roman" w:hAnsi="Times New Roman" w:cs="Times New Roman"/>
          <w:b/>
          <w:bCs/>
          <w:sz w:val="24"/>
          <w:szCs w:val="24"/>
          <w:lang w:val="en-GB"/>
        </w:rPr>
        <w:t>.</w:t>
      </w:r>
      <w:r w:rsidRPr="00AA2532">
        <w:rPr>
          <w:rFonts w:ascii="Times New Roman" w:hAnsi="Times New Roman" w:cs="Times New Roman"/>
          <w:b/>
          <w:bCs/>
          <w:sz w:val="24"/>
          <w:szCs w:val="24"/>
          <w:lang w:val="en-GB"/>
        </w:rPr>
        <w:tab/>
      </w:r>
      <w:r w:rsidR="00E63934">
        <w:rPr>
          <w:rFonts w:ascii="Times New Roman" w:hAnsi="Times New Roman" w:cs="Times New Roman"/>
          <w:b/>
          <w:bCs/>
          <w:sz w:val="24"/>
          <w:szCs w:val="24"/>
          <w:lang w:val="en-GB"/>
        </w:rPr>
        <w:t>T</w:t>
      </w:r>
      <w:r w:rsidR="00EA1F2E" w:rsidRPr="00AA2532">
        <w:rPr>
          <w:rFonts w:ascii="Times New Roman" w:hAnsi="Times New Roman" w:cs="Times New Roman"/>
          <w:b/>
          <w:bCs/>
          <w:sz w:val="24"/>
          <w:szCs w:val="24"/>
          <w:lang w:val="en-GB"/>
        </w:rPr>
        <w:t>he legal context</w:t>
      </w:r>
    </w:p>
    <w:p w14:paraId="0C11F787" w14:textId="536DD40B" w:rsidR="008D5BD3" w:rsidRPr="00506FAD" w:rsidRDefault="008D5BD3" w:rsidP="008D5BD3">
      <w:pPr>
        <w:jc w:val="both"/>
        <w:rPr>
          <w:rFonts w:ascii="Times New Roman" w:hAnsi="Times New Roman" w:cs="Times New Roman"/>
          <w:color w:val="000000"/>
          <w:sz w:val="24"/>
          <w:szCs w:val="24"/>
          <w:lang w:val="en-GB"/>
        </w:rPr>
      </w:pPr>
      <w:r w:rsidRPr="00506FAD">
        <w:rPr>
          <w:rFonts w:ascii="Times New Roman" w:hAnsi="Times New Roman" w:cs="Times New Roman"/>
          <w:color w:val="000000"/>
          <w:sz w:val="24"/>
          <w:szCs w:val="24"/>
          <w:lang w:val="en-GB"/>
        </w:rPr>
        <w:t xml:space="preserve">The basis of sharing VMS data to the </w:t>
      </w:r>
      <w:r>
        <w:rPr>
          <w:rFonts w:ascii="Times New Roman" w:hAnsi="Times New Roman" w:cs="Times New Roman"/>
          <w:color w:val="000000"/>
          <w:sz w:val="24"/>
          <w:szCs w:val="24"/>
          <w:lang w:val="en-GB"/>
        </w:rPr>
        <w:t xml:space="preserve">IOC </w:t>
      </w:r>
      <w:r w:rsidRPr="00506FAD">
        <w:rPr>
          <w:rFonts w:ascii="Times New Roman" w:hAnsi="Times New Roman" w:cs="Times New Roman"/>
          <w:color w:val="000000"/>
          <w:sz w:val="24"/>
          <w:szCs w:val="24"/>
          <w:lang w:val="en-GB"/>
        </w:rPr>
        <w:t xml:space="preserve">regional VMS are the national fisheries legislation of each participating states and the regional protocol established in 2014. </w:t>
      </w:r>
    </w:p>
    <w:p w14:paraId="2851B86E" w14:textId="02C61E7F" w:rsidR="008D5BD3" w:rsidRDefault="008D5BD3" w:rsidP="008D5BD3">
      <w:pPr>
        <w:jc w:val="both"/>
        <w:rPr>
          <w:rFonts w:ascii="Times New Roman" w:hAnsi="Times New Roman" w:cs="Times New Roman"/>
          <w:color w:val="000000"/>
          <w:sz w:val="24"/>
          <w:szCs w:val="24"/>
          <w:lang w:val="en-GB"/>
        </w:rPr>
      </w:pPr>
      <w:r w:rsidRPr="00506FAD">
        <w:rPr>
          <w:rFonts w:ascii="Times New Roman" w:hAnsi="Times New Roman" w:cs="Times New Roman"/>
          <w:color w:val="000000"/>
          <w:sz w:val="24"/>
          <w:szCs w:val="24"/>
          <w:lang w:val="en-GB"/>
        </w:rPr>
        <w:t xml:space="preserve">The </w:t>
      </w:r>
      <w:r w:rsidR="001F01B6">
        <w:rPr>
          <w:rFonts w:ascii="Times New Roman" w:hAnsi="Times New Roman" w:cs="Times New Roman"/>
          <w:color w:val="000000"/>
          <w:sz w:val="24"/>
          <w:szCs w:val="24"/>
          <w:lang w:val="en-GB"/>
        </w:rPr>
        <w:t>MOU</w:t>
      </w:r>
      <w:r w:rsidRPr="00506FAD">
        <w:rPr>
          <w:rFonts w:ascii="Times New Roman" w:hAnsi="Times New Roman" w:cs="Times New Roman"/>
          <w:color w:val="000000"/>
          <w:sz w:val="24"/>
          <w:szCs w:val="24"/>
          <w:lang w:val="en-GB"/>
        </w:rPr>
        <w:t xml:space="preserve"> between the </w:t>
      </w:r>
      <w:bookmarkStart w:id="0" w:name="_Hlk87434733"/>
      <w:r w:rsidRPr="000D4E28">
        <w:rPr>
          <w:rFonts w:ascii="Times New Roman" w:hAnsi="Times New Roman" w:cs="Times New Roman"/>
          <w:b/>
          <w:bCs/>
          <w:i/>
          <w:iCs/>
          <w:color w:val="000000"/>
          <w:sz w:val="24"/>
          <w:szCs w:val="24"/>
          <w:lang w:val="en-GB"/>
        </w:rPr>
        <w:t>Member States of the Indian Ocean Commission, cooperating for the creation of a Regional Monitoring Scheme for Fishing Activities and Data Sharing and its Confidentiality</w:t>
      </w:r>
      <w:bookmarkEnd w:id="0"/>
      <w:r w:rsidRPr="00506FAD">
        <w:rPr>
          <w:rFonts w:ascii="Times New Roman" w:hAnsi="Times New Roman" w:cs="Times New Roman"/>
          <w:color w:val="000000"/>
          <w:sz w:val="24"/>
          <w:szCs w:val="24"/>
          <w:lang w:val="en-GB"/>
        </w:rPr>
        <w:t xml:space="preserve"> is the legal document that stipulate how and who may access the data</w:t>
      </w:r>
      <w:r>
        <w:rPr>
          <w:rFonts w:ascii="Times New Roman" w:hAnsi="Times New Roman" w:cs="Times New Roman"/>
          <w:color w:val="000000"/>
          <w:sz w:val="24"/>
          <w:szCs w:val="24"/>
          <w:lang w:val="en-GB"/>
        </w:rPr>
        <w:t>, its management, data confidentiality</w:t>
      </w:r>
      <w:r w:rsidR="00C705AB">
        <w:rPr>
          <w:rFonts w:ascii="Times New Roman" w:hAnsi="Times New Roman" w:cs="Times New Roman"/>
          <w:color w:val="000000"/>
          <w:sz w:val="24"/>
          <w:szCs w:val="24"/>
          <w:lang w:val="en-GB"/>
        </w:rPr>
        <w:t xml:space="preserve"> and</w:t>
      </w:r>
      <w:r>
        <w:rPr>
          <w:rFonts w:ascii="Times New Roman" w:hAnsi="Times New Roman" w:cs="Times New Roman"/>
          <w:color w:val="000000"/>
          <w:sz w:val="24"/>
          <w:szCs w:val="24"/>
          <w:lang w:val="en-GB"/>
        </w:rPr>
        <w:t xml:space="preserve"> role of the states and the IOC secretariat</w:t>
      </w:r>
      <w:r w:rsidRPr="00506FAD">
        <w:rPr>
          <w:rFonts w:ascii="Times New Roman" w:hAnsi="Times New Roman" w:cs="Times New Roman"/>
          <w:color w:val="000000"/>
          <w:sz w:val="24"/>
          <w:szCs w:val="24"/>
          <w:lang w:val="en-GB"/>
        </w:rPr>
        <w:t xml:space="preserve">. The present </w:t>
      </w:r>
      <w:r w:rsidR="001F01B6">
        <w:rPr>
          <w:rFonts w:ascii="Times New Roman" w:hAnsi="Times New Roman" w:cs="Times New Roman"/>
          <w:color w:val="000000"/>
          <w:sz w:val="24"/>
          <w:szCs w:val="24"/>
          <w:lang w:val="en-GB"/>
        </w:rPr>
        <w:t>MOU</w:t>
      </w:r>
      <w:r w:rsidRPr="00506FAD">
        <w:rPr>
          <w:rFonts w:ascii="Times New Roman" w:hAnsi="Times New Roman" w:cs="Times New Roman"/>
          <w:color w:val="000000"/>
          <w:sz w:val="24"/>
          <w:szCs w:val="24"/>
          <w:lang w:val="en-GB"/>
        </w:rPr>
        <w:t xml:space="preserve"> </w:t>
      </w:r>
      <w:r w:rsidRPr="00506FAD">
        <w:rPr>
          <w:rFonts w:ascii="Times New Roman" w:hAnsi="Times New Roman" w:cs="Times New Roman"/>
          <w:color w:val="000000"/>
          <w:sz w:val="24"/>
          <w:szCs w:val="24"/>
          <w:lang w:val="en-GB"/>
        </w:rPr>
        <w:lastRenderedPageBreak/>
        <w:t xml:space="preserve">may not necessarily meet today’s </w:t>
      </w:r>
      <w:r w:rsidR="00E63934">
        <w:rPr>
          <w:rFonts w:ascii="Times New Roman" w:hAnsi="Times New Roman" w:cs="Times New Roman"/>
          <w:color w:val="000000"/>
          <w:sz w:val="24"/>
          <w:szCs w:val="24"/>
          <w:lang w:val="en-GB"/>
        </w:rPr>
        <w:t xml:space="preserve">regional </w:t>
      </w:r>
      <w:r>
        <w:rPr>
          <w:rFonts w:ascii="Times New Roman" w:hAnsi="Times New Roman" w:cs="Times New Roman"/>
          <w:color w:val="000000"/>
          <w:sz w:val="24"/>
          <w:szCs w:val="24"/>
          <w:lang w:val="en-GB"/>
        </w:rPr>
        <w:t>desires</w:t>
      </w:r>
      <w:r w:rsidRPr="00506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and need. A review of the protocol </w:t>
      </w:r>
      <w:r w:rsidR="00E63934">
        <w:rPr>
          <w:rFonts w:ascii="Times New Roman" w:hAnsi="Times New Roman" w:cs="Times New Roman"/>
          <w:color w:val="000000"/>
          <w:sz w:val="24"/>
          <w:szCs w:val="24"/>
          <w:lang w:val="en-GB"/>
        </w:rPr>
        <w:t>has been undertaken and approved by the RCU. The review is to</w:t>
      </w:r>
      <w:r>
        <w:rPr>
          <w:rFonts w:ascii="Times New Roman" w:hAnsi="Times New Roman" w:cs="Times New Roman"/>
          <w:color w:val="000000"/>
          <w:sz w:val="24"/>
          <w:szCs w:val="24"/>
          <w:lang w:val="en-GB"/>
        </w:rPr>
        <w:t xml:space="preserve"> guarantee maximum benefit by identify</w:t>
      </w:r>
      <w:r w:rsidR="002726C6">
        <w:rPr>
          <w:rFonts w:ascii="Times New Roman" w:hAnsi="Times New Roman" w:cs="Times New Roman"/>
          <w:color w:val="000000"/>
          <w:sz w:val="24"/>
          <w:szCs w:val="24"/>
          <w:lang w:val="en-GB"/>
        </w:rPr>
        <w:t>ing</w:t>
      </w:r>
      <w:r>
        <w:rPr>
          <w:rFonts w:ascii="Times New Roman" w:hAnsi="Times New Roman" w:cs="Times New Roman"/>
          <w:color w:val="000000"/>
          <w:sz w:val="24"/>
          <w:szCs w:val="24"/>
          <w:lang w:val="en-GB"/>
        </w:rPr>
        <w:t xml:space="preserve"> security or confidentiality gaps as was highly recommended by the 10</w:t>
      </w:r>
      <w:r w:rsidRPr="000D4E28">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ERCU meeting, including parameters that does not meet today’s requirement.</w:t>
      </w:r>
    </w:p>
    <w:p w14:paraId="621D2B40" w14:textId="36ABDE9F" w:rsidR="008D5BD3" w:rsidRPr="001F01B6" w:rsidRDefault="00EB6AA0" w:rsidP="008D5BD3">
      <w:pPr>
        <w:keepNext/>
        <w:keepLines/>
        <w:spacing w:before="120" w:after="120" w:line="276" w:lineRule="auto"/>
        <w:ind w:left="540" w:hanging="540"/>
        <w:outlineLvl w:val="1"/>
        <w:rPr>
          <w:rFonts w:ascii="Times New Roman" w:eastAsia="Cambria" w:hAnsi="Times New Roman" w:cs="Times New Roman"/>
          <w:sz w:val="24"/>
          <w:szCs w:val="24"/>
          <w:lang w:val="en-GB"/>
        </w:rPr>
      </w:pPr>
      <w:r w:rsidRPr="001F01B6">
        <w:rPr>
          <w:rFonts w:ascii="Times New Roman" w:eastAsia="Cambria" w:hAnsi="Times New Roman" w:cs="Times New Roman"/>
          <w:b/>
          <w:bCs/>
          <w:sz w:val="24"/>
          <w:szCs w:val="24"/>
          <w:lang w:val="en-GB"/>
        </w:rPr>
        <w:t>2.</w:t>
      </w:r>
      <w:r w:rsidR="00D92B7C" w:rsidRPr="001F01B6">
        <w:rPr>
          <w:rFonts w:ascii="Times New Roman" w:eastAsia="Cambria" w:hAnsi="Times New Roman" w:cs="Times New Roman"/>
          <w:b/>
          <w:bCs/>
          <w:sz w:val="24"/>
          <w:szCs w:val="24"/>
          <w:lang w:val="en-GB"/>
        </w:rPr>
        <w:t>3</w:t>
      </w:r>
      <w:r w:rsidRPr="001F01B6">
        <w:rPr>
          <w:rFonts w:ascii="Times New Roman" w:eastAsia="Cambria" w:hAnsi="Times New Roman" w:cs="Times New Roman"/>
          <w:sz w:val="24"/>
          <w:szCs w:val="24"/>
          <w:lang w:val="en-GB"/>
        </w:rPr>
        <w:t>.</w:t>
      </w:r>
      <w:r w:rsidRPr="001F01B6">
        <w:rPr>
          <w:rFonts w:ascii="Times New Roman" w:eastAsia="Cambria" w:hAnsi="Times New Roman" w:cs="Times New Roman"/>
          <w:sz w:val="24"/>
          <w:szCs w:val="24"/>
          <w:lang w:val="en-GB"/>
        </w:rPr>
        <w:tab/>
        <w:t xml:space="preserve"> </w:t>
      </w:r>
      <w:r w:rsidR="00EA1F2E" w:rsidRPr="001F01B6">
        <w:rPr>
          <w:rFonts w:ascii="Times New Roman" w:eastAsia="Cambria" w:hAnsi="Times New Roman" w:cs="Times New Roman"/>
          <w:b/>
          <w:bCs/>
          <w:sz w:val="24"/>
          <w:szCs w:val="24"/>
          <w:lang w:val="en-GB"/>
        </w:rPr>
        <w:t>O</w:t>
      </w:r>
      <w:r w:rsidRPr="001F01B6">
        <w:rPr>
          <w:rFonts w:ascii="Times New Roman" w:eastAsia="Cambria" w:hAnsi="Times New Roman" w:cs="Times New Roman"/>
          <w:b/>
          <w:bCs/>
          <w:sz w:val="24"/>
          <w:szCs w:val="24"/>
          <w:lang w:val="en-GB"/>
        </w:rPr>
        <w:t>ther fisheries data</w:t>
      </w:r>
    </w:p>
    <w:p w14:paraId="58F17C7D" w14:textId="13D1DBE7" w:rsidR="005B117F" w:rsidRDefault="005B117F" w:rsidP="005B117F">
      <w:pPr>
        <w:keepNext/>
        <w:keepLines/>
        <w:spacing w:before="120" w:after="120" w:line="276" w:lineRule="auto"/>
        <w:outlineLvl w:val="1"/>
        <w:rPr>
          <w:rFonts w:ascii="Times New Roman" w:eastAsia="Cambria" w:hAnsi="Times New Roman" w:cs="Times New Roman"/>
          <w:sz w:val="24"/>
          <w:szCs w:val="24"/>
          <w:lang w:val="en-GB"/>
        </w:rPr>
      </w:pPr>
      <w:r w:rsidRPr="005B117F">
        <w:rPr>
          <w:rFonts w:ascii="Times New Roman" w:eastAsia="Cambria" w:hAnsi="Times New Roman" w:cs="Times New Roman"/>
          <w:sz w:val="24"/>
          <w:szCs w:val="24"/>
          <w:lang w:val="en-GB"/>
        </w:rPr>
        <w:t xml:space="preserve">There is no </w:t>
      </w:r>
      <w:r w:rsidR="005C2F10">
        <w:rPr>
          <w:rFonts w:ascii="Times New Roman" w:eastAsia="Cambria" w:hAnsi="Times New Roman" w:cs="Times New Roman"/>
          <w:sz w:val="24"/>
          <w:szCs w:val="24"/>
          <w:lang w:val="en-GB"/>
        </w:rPr>
        <w:t xml:space="preserve">legal </w:t>
      </w:r>
      <w:r w:rsidRPr="005B117F">
        <w:rPr>
          <w:rFonts w:ascii="Times New Roman" w:eastAsia="Cambria" w:hAnsi="Times New Roman" w:cs="Times New Roman"/>
          <w:sz w:val="24"/>
          <w:szCs w:val="24"/>
          <w:lang w:val="en-GB"/>
        </w:rPr>
        <w:t xml:space="preserve">basis of sharing other fisheries data in the context of PRSP and this </w:t>
      </w:r>
      <w:r w:rsidR="001F01B6">
        <w:rPr>
          <w:rFonts w:ascii="Times New Roman" w:eastAsia="Cambria" w:hAnsi="Times New Roman" w:cs="Times New Roman"/>
          <w:sz w:val="24"/>
          <w:szCs w:val="24"/>
          <w:lang w:val="en-GB"/>
        </w:rPr>
        <w:t xml:space="preserve">ongoing work to develop a legal framework </w:t>
      </w:r>
      <w:r w:rsidRPr="005B117F">
        <w:rPr>
          <w:rFonts w:ascii="Times New Roman" w:eastAsia="Cambria" w:hAnsi="Times New Roman" w:cs="Times New Roman"/>
          <w:sz w:val="24"/>
          <w:szCs w:val="24"/>
          <w:lang w:val="en-GB"/>
        </w:rPr>
        <w:t xml:space="preserve">seek </w:t>
      </w:r>
      <w:r>
        <w:rPr>
          <w:rFonts w:ascii="Times New Roman" w:eastAsia="Cambria" w:hAnsi="Times New Roman" w:cs="Times New Roman"/>
          <w:sz w:val="24"/>
          <w:szCs w:val="24"/>
          <w:lang w:val="en-GB"/>
        </w:rPr>
        <w:t xml:space="preserve">to mitigate this gap and </w:t>
      </w:r>
      <w:r w:rsidRPr="005B117F">
        <w:rPr>
          <w:rFonts w:ascii="Times New Roman" w:eastAsia="Cambria" w:hAnsi="Times New Roman" w:cs="Times New Roman"/>
          <w:sz w:val="24"/>
          <w:szCs w:val="24"/>
          <w:lang w:val="en-GB"/>
        </w:rPr>
        <w:t>to provide the legal basis.</w:t>
      </w:r>
    </w:p>
    <w:p w14:paraId="518A34CC" w14:textId="44F841C8" w:rsidR="0038473B" w:rsidRPr="00083643" w:rsidRDefault="0038473B" w:rsidP="0038473B">
      <w:pPr>
        <w:keepNext/>
        <w:keepLines/>
        <w:spacing w:before="120" w:after="120" w:line="276" w:lineRule="auto"/>
        <w:ind w:left="540" w:hanging="540"/>
        <w:outlineLvl w:val="1"/>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Other fisheries d</w:t>
      </w:r>
      <w:r w:rsidRPr="00083643">
        <w:rPr>
          <w:rFonts w:ascii="Times New Roman" w:eastAsia="Cambria" w:hAnsi="Times New Roman" w:cs="Times New Roman"/>
          <w:sz w:val="24"/>
          <w:szCs w:val="24"/>
          <w:lang w:val="en-GB"/>
        </w:rPr>
        <w:t>ata that need to be shared in the context of PRSP for day-to-day monitoring of vessel activities and for the purpose of risk analysis are as follows;</w:t>
      </w:r>
    </w:p>
    <w:p w14:paraId="3E185A97" w14:textId="15DB87F1"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bookmarkStart w:id="1" w:name="_Hlk115164219"/>
      <w:r>
        <w:rPr>
          <w:rFonts w:ascii="Times New Roman" w:eastAsia="Cambria" w:hAnsi="Times New Roman" w:cs="Times New Roman"/>
          <w:sz w:val="24"/>
          <w:szCs w:val="24"/>
          <w:lang w:val="en-GB"/>
        </w:rPr>
        <w:t xml:space="preserve">Other </w:t>
      </w:r>
      <w:r w:rsidRPr="00083643">
        <w:rPr>
          <w:rFonts w:ascii="Times New Roman" w:eastAsia="Cambria" w:hAnsi="Times New Roman" w:cs="Times New Roman"/>
          <w:sz w:val="24"/>
          <w:szCs w:val="24"/>
          <w:lang w:val="en-GB"/>
        </w:rPr>
        <w:t>Satellite vessel tracking data</w:t>
      </w:r>
    </w:p>
    <w:p w14:paraId="47581C96"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 xml:space="preserve">EEZ Entry / exit reports </w:t>
      </w:r>
    </w:p>
    <w:p w14:paraId="1A4D7625"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Innocent passage in EEZ</w:t>
      </w:r>
    </w:p>
    <w:p w14:paraId="28BA2024"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Inspection report at sea and port</w:t>
      </w:r>
    </w:p>
    <w:p w14:paraId="076FCF7C"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Sighting information</w:t>
      </w:r>
    </w:p>
    <w:p w14:paraId="677789AF"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 xml:space="preserve">Vessel Registry: registration no., contact </w:t>
      </w:r>
      <w:proofErr w:type="spellStart"/>
      <w:r w:rsidRPr="00083643">
        <w:rPr>
          <w:rFonts w:ascii="Times New Roman" w:eastAsia="Cambria" w:hAnsi="Times New Roman" w:cs="Times New Roman"/>
          <w:sz w:val="24"/>
          <w:szCs w:val="24"/>
          <w:lang w:val="en-GB"/>
        </w:rPr>
        <w:t>ect</w:t>
      </w:r>
      <w:proofErr w:type="spellEnd"/>
      <w:r w:rsidRPr="00083643">
        <w:rPr>
          <w:rFonts w:ascii="Times New Roman" w:eastAsia="Cambria" w:hAnsi="Times New Roman" w:cs="Times New Roman"/>
          <w:sz w:val="24"/>
          <w:szCs w:val="24"/>
          <w:lang w:val="en-GB"/>
        </w:rPr>
        <w:t>….</w:t>
      </w:r>
    </w:p>
    <w:p w14:paraId="6FE9DCE8"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Infractions</w:t>
      </w:r>
    </w:p>
    <w:p w14:paraId="79CCA46B"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List of licensed vessels</w:t>
      </w:r>
    </w:p>
    <w:p w14:paraId="3ACC8BB1" w14:textId="77777777"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Observer report (Access only within their EEZ)</w:t>
      </w:r>
    </w:p>
    <w:p w14:paraId="5417D1A7" w14:textId="3FCA7936" w:rsidR="0038473B" w:rsidRPr="00083643" w:rsidRDefault="00DD1A63"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F</w:t>
      </w:r>
      <w:r w:rsidR="0038473B" w:rsidRPr="00083643">
        <w:rPr>
          <w:rFonts w:ascii="Times New Roman" w:eastAsia="Cambria" w:hAnsi="Times New Roman" w:cs="Times New Roman"/>
          <w:sz w:val="24"/>
          <w:szCs w:val="24"/>
          <w:lang w:val="en-GB"/>
        </w:rPr>
        <w:t>ish</w:t>
      </w:r>
      <w:r>
        <w:rPr>
          <w:rFonts w:ascii="Times New Roman" w:eastAsia="Cambria" w:hAnsi="Times New Roman" w:cs="Times New Roman"/>
          <w:sz w:val="24"/>
          <w:szCs w:val="24"/>
          <w:lang w:val="en-GB"/>
        </w:rPr>
        <w:t xml:space="preserve">ing Agent information </w:t>
      </w:r>
    </w:p>
    <w:p w14:paraId="22A9DFD2" w14:textId="1E52130B" w:rsidR="0038473B" w:rsidRPr="00083643" w:rsidRDefault="0038473B" w:rsidP="0038473B">
      <w:pPr>
        <w:pStyle w:val="ListParagraph"/>
        <w:keepNext/>
        <w:keepLines/>
        <w:numPr>
          <w:ilvl w:val="0"/>
          <w:numId w:val="40"/>
        </w:numPr>
        <w:spacing w:before="120" w:after="120" w:line="276" w:lineRule="auto"/>
        <w:outlineLvl w:val="1"/>
        <w:rPr>
          <w:rFonts w:ascii="Times New Roman" w:eastAsia="Cambria" w:hAnsi="Times New Roman" w:cs="Times New Roman"/>
          <w:sz w:val="24"/>
          <w:szCs w:val="24"/>
          <w:lang w:val="en-GB"/>
        </w:rPr>
      </w:pPr>
      <w:r w:rsidRPr="00083643">
        <w:rPr>
          <w:rFonts w:ascii="Times New Roman" w:eastAsia="Cambria" w:hAnsi="Times New Roman" w:cs="Times New Roman"/>
          <w:sz w:val="24"/>
          <w:szCs w:val="24"/>
          <w:lang w:val="en-GB"/>
        </w:rPr>
        <w:t xml:space="preserve">Any other </w:t>
      </w:r>
      <w:r w:rsidR="00973CF4">
        <w:rPr>
          <w:rFonts w:ascii="Times New Roman" w:eastAsia="Cambria" w:hAnsi="Times New Roman" w:cs="Times New Roman"/>
          <w:sz w:val="24"/>
          <w:szCs w:val="24"/>
          <w:lang w:val="en-GB"/>
        </w:rPr>
        <w:t xml:space="preserve">information/data </w:t>
      </w:r>
      <w:r w:rsidRPr="00083643">
        <w:rPr>
          <w:rFonts w:ascii="Times New Roman" w:eastAsia="Cambria" w:hAnsi="Times New Roman" w:cs="Times New Roman"/>
          <w:sz w:val="24"/>
          <w:szCs w:val="24"/>
          <w:lang w:val="en-GB"/>
        </w:rPr>
        <w:t>as may be agreed upon by the ERCU.</w:t>
      </w:r>
    </w:p>
    <w:bookmarkEnd w:id="1"/>
    <w:p w14:paraId="69FC52CE" w14:textId="6A1F625C" w:rsidR="0038473B" w:rsidRPr="00083643" w:rsidRDefault="0038473B" w:rsidP="0038473B">
      <w:pPr>
        <w:jc w:val="both"/>
        <w:rPr>
          <w:rFonts w:ascii="Times New Roman" w:eastAsia="MS Mincho" w:hAnsi="Times New Roman" w:cs="Times New Roman"/>
          <w:sz w:val="24"/>
          <w:szCs w:val="24"/>
          <w:lang w:val="en-GB" w:eastAsia="fr-FR"/>
        </w:rPr>
      </w:pPr>
      <w:r w:rsidRPr="00083643">
        <w:rPr>
          <w:rFonts w:ascii="Times New Roman" w:eastAsia="Cambria" w:hAnsi="Times New Roman" w:cs="Times New Roman"/>
          <w:sz w:val="24"/>
          <w:szCs w:val="24"/>
          <w:lang w:val="en-GB"/>
        </w:rPr>
        <w:t>Most of the above data are to be shared through an e</w:t>
      </w:r>
      <w:r w:rsidRPr="00083643">
        <w:rPr>
          <w:rFonts w:ascii="Times New Roman" w:eastAsia="MS Mincho" w:hAnsi="Times New Roman" w:cs="Times New Roman"/>
          <w:sz w:val="24"/>
          <w:szCs w:val="24"/>
          <w:lang w:val="en-GB" w:eastAsia="fr-FR"/>
        </w:rPr>
        <w:t xml:space="preserve">stablished common database (centralised) for the IOC-PRSP with the aim of maintaining of proper record </w:t>
      </w:r>
      <w:r w:rsidR="00973CF4">
        <w:rPr>
          <w:rFonts w:ascii="Times New Roman" w:eastAsia="MS Mincho" w:hAnsi="Times New Roman" w:cs="Times New Roman"/>
          <w:sz w:val="24"/>
          <w:szCs w:val="24"/>
          <w:lang w:val="en-GB" w:eastAsia="fr-FR"/>
        </w:rPr>
        <w:t xml:space="preserve">of </w:t>
      </w:r>
      <w:r w:rsidRPr="00083643">
        <w:rPr>
          <w:rFonts w:ascii="Times New Roman" w:eastAsia="MS Mincho" w:hAnsi="Times New Roman" w:cs="Times New Roman"/>
          <w:sz w:val="24"/>
          <w:szCs w:val="24"/>
          <w:lang w:val="en-GB" w:eastAsia="fr-FR"/>
        </w:rPr>
        <w:t>fisheries information relevant to the PRSP surveillance and observation operations risk analysis and policy decision making at national and regional level.</w:t>
      </w:r>
      <w:r w:rsidR="00DD1A63">
        <w:rPr>
          <w:rFonts w:ascii="Times New Roman" w:eastAsia="MS Mincho" w:hAnsi="Times New Roman" w:cs="Times New Roman"/>
          <w:sz w:val="24"/>
          <w:szCs w:val="24"/>
          <w:lang w:val="en-GB" w:eastAsia="fr-FR"/>
        </w:rPr>
        <w:t xml:space="preserve"> The information shall be used for fisheries management and MCS pu</w:t>
      </w:r>
      <w:r w:rsidR="00E434DB">
        <w:rPr>
          <w:rFonts w:ascii="Times New Roman" w:eastAsia="MS Mincho" w:hAnsi="Times New Roman" w:cs="Times New Roman"/>
          <w:sz w:val="24"/>
          <w:szCs w:val="24"/>
          <w:lang w:val="en-GB" w:eastAsia="fr-FR"/>
        </w:rPr>
        <w:t>r</w:t>
      </w:r>
      <w:r w:rsidR="00DD1A63">
        <w:rPr>
          <w:rFonts w:ascii="Times New Roman" w:eastAsia="MS Mincho" w:hAnsi="Times New Roman" w:cs="Times New Roman"/>
          <w:sz w:val="24"/>
          <w:szCs w:val="24"/>
          <w:lang w:val="en-GB" w:eastAsia="fr-FR"/>
        </w:rPr>
        <w:t>poses at national and regional level, notably risk analysis and establish a Module with list of HIGH and MEDIUM risk fishing vessels</w:t>
      </w:r>
    </w:p>
    <w:p w14:paraId="100188AC" w14:textId="58D7BDF6" w:rsidR="0038473B" w:rsidRPr="00083643" w:rsidRDefault="0038473B" w:rsidP="0038473B">
      <w:pPr>
        <w:spacing w:after="0" w:line="240" w:lineRule="auto"/>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 xml:space="preserve">The </w:t>
      </w:r>
      <w:r w:rsidRPr="00083643">
        <w:rPr>
          <w:rFonts w:ascii="Times New Roman" w:eastAsia="MS Mincho" w:hAnsi="Times New Roman" w:cs="Times New Roman"/>
          <w:b/>
          <w:sz w:val="24"/>
          <w:szCs w:val="24"/>
          <w:lang w:val="en-GB" w:eastAsia="fr-FR"/>
        </w:rPr>
        <w:t>Advantage</w:t>
      </w:r>
      <w:r w:rsidRPr="00083643">
        <w:rPr>
          <w:rFonts w:ascii="Times New Roman" w:eastAsia="MS Mincho" w:hAnsi="Times New Roman" w:cs="Times New Roman"/>
          <w:sz w:val="24"/>
          <w:szCs w:val="24"/>
          <w:lang w:val="en-GB" w:eastAsia="fr-FR"/>
        </w:rPr>
        <w:t>s of having a centralise</w:t>
      </w:r>
      <w:r w:rsidR="00071603">
        <w:rPr>
          <w:rFonts w:ascii="Times New Roman" w:eastAsia="MS Mincho" w:hAnsi="Times New Roman" w:cs="Times New Roman"/>
          <w:sz w:val="24"/>
          <w:szCs w:val="24"/>
          <w:lang w:val="en-GB" w:eastAsia="fr-FR"/>
        </w:rPr>
        <w:t>d</w:t>
      </w:r>
      <w:r w:rsidRPr="00083643">
        <w:rPr>
          <w:rFonts w:ascii="Times New Roman" w:eastAsia="MS Mincho" w:hAnsi="Times New Roman" w:cs="Times New Roman"/>
          <w:sz w:val="24"/>
          <w:szCs w:val="24"/>
          <w:lang w:val="en-GB" w:eastAsia="fr-FR"/>
        </w:rPr>
        <w:t xml:space="preserve"> </w:t>
      </w:r>
      <w:r w:rsidR="00071603" w:rsidRPr="00083643">
        <w:rPr>
          <w:rFonts w:ascii="Times New Roman" w:eastAsia="MS Mincho" w:hAnsi="Times New Roman" w:cs="Times New Roman"/>
          <w:sz w:val="24"/>
          <w:szCs w:val="24"/>
          <w:lang w:val="en-GB" w:eastAsia="fr-FR"/>
        </w:rPr>
        <w:t>data-based</w:t>
      </w:r>
      <w:r w:rsidRPr="00083643">
        <w:rPr>
          <w:rFonts w:ascii="Times New Roman" w:eastAsia="MS Mincho" w:hAnsi="Times New Roman" w:cs="Times New Roman"/>
          <w:sz w:val="24"/>
          <w:szCs w:val="24"/>
          <w:lang w:val="en-GB" w:eastAsia="fr-FR"/>
        </w:rPr>
        <w:t xml:space="preserve"> system for sharing fisheries information are:</w:t>
      </w:r>
    </w:p>
    <w:p w14:paraId="25E4EE2D" w14:textId="32B18687" w:rsidR="0038473B" w:rsidRPr="00973CF4" w:rsidRDefault="0038473B" w:rsidP="00973CF4">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hAnsi="Times New Roman" w:cs="Times New Roman"/>
          <w:sz w:val="24"/>
          <w:szCs w:val="24"/>
        </w:rPr>
        <w:t xml:space="preserve">co-operation between countries via the sharing of </w:t>
      </w:r>
      <w:r w:rsidR="00973CF4">
        <w:rPr>
          <w:rFonts w:ascii="Times New Roman" w:hAnsi="Times New Roman" w:cs="Times New Roman"/>
          <w:sz w:val="24"/>
          <w:szCs w:val="24"/>
        </w:rPr>
        <w:t>information</w:t>
      </w:r>
      <w:r w:rsidR="00973CF4">
        <w:rPr>
          <w:rFonts w:ascii="Times New Roman" w:eastAsia="MS Mincho" w:hAnsi="Times New Roman" w:cs="Times New Roman"/>
          <w:sz w:val="24"/>
          <w:szCs w:val="24"/>
          <w:lang w:val="en-GB" w:eastAsia="fr-FR"/>
        </w:rPr>
        <w:t xml:space="preserve"> and </w:t>
      </w:r>
      <w:r w:rsidR="00A95659">
        <w:rPr>
          <w:rFonts w:ascii="Times New Roman" w:hAnsi="Times New Roman" w:cs="Times New Roman"/>
          <w:sz w:val="24"/>
          <w:szCs w:val="24"/>
        </w:rPr>
        <w:t>possible</w:t>
      </w:r>
      <w:r w:rsidR="00CE40ED">
        <w:rPr>
          <w:rFonts w:ascii="Times New Roman" w:hAnsi="Times New Roman" w:cs="Times New Roman"/>
          <w:sz w:val="24"/>
          <w:szCs w:val="24"/>
        </w:rPr>
        <w:t xml:space="preserve"> </w:t>
      </w:r>
      <w:r w:rsidR="00A95659">
        <w:rPr>
          <w:rFonts w:ascii="Times New Roman" w:hAnsi="Times New Roman" w:cs="Times New Roman"/>
          <w:sz w:val="24"/>
          <w:szCs w:val="24"/>
        </w:rPr>
        <w:t>and confirm</w:t>
      </w:r>
      <w:r w:rsidRPr="00973CF4">
        <w:rPr>
          <w:rFonts w:ascii="Times New Roman" w:hAnsi="Times New Roman" w:cs="Times New Roman"/>
          <w:sz w:val="24"/>
          <w:szCs w:val="24"/>
        </w:rPr>
        <w:t xml:space="preserve"> </w:t>
      </w:r>
      <w:r w:rsidR="00973CF4" w:rsidRPr="00973CF4">
        <w:rPr>
          <w:rFonts w:ascii="Times New Roman" w:hAnsi="Times New Roman" w:cs="Times New Roman"/>
          <w:sz w:val="24"/>
          <w:szCs w:val="24"/>
        </w:rPr>
        <w:t xml:space="preserve">infraction </w:t>
      </w:r>
      <w:r w:rsidRPr="00973CF4">
        <w:rPr>
          <w:rFonts w:ascii="Times New Roman" w:hAnsi="Times New Roman" w:cs="Times New Roman"/>
          <w:sz w:val="24"/>
          <w:szCs w:val="24"/>
        </w:rPr>
        <w:t xml:space="preserve">information </w:t>
      </w:r>
    </w:p>
    <w:p w14:paraId="5A91F6F5"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hAnsi="Times New Roman" w:cs="Times New Roman"/>
          <w:sz w:val="24"/>
          <w:szCs w:val="24"/>
        </w:rPr>
        <w:t xml:space="preserve">a key element of the Port State Measures Agreement </w:t>
      </w:r>
    </w:p>
    <w:p w14:paraId="2CBC0134"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hAnsi="Times New Roman" w:cs="Times New Roman"/>
          <w:sz w:val="24"/>
          <w:szCs w:val="24"/>
        </w:rPr>
        <w:t>can deter and reduce IUU fishing while also boosting the level of biomass in the fisheries.</w:t>
      </w:r>
      <w:r w:rsidRPr="00083643">
        <w:rPr>
          <w:rFonts w:ascii="Times New Roman" w:eastAsia="MS Mincho" w:hAnsi="Times New Roman" w:cs="Times New Roman"/>
          <w:sz w:val="24"/>
          <w:szCs w:val="24"/>
          <w:lang w:val="en-GB" w:eastAsia="fr-FR"/>
        </w:rPr>
        <w:t>;</w:t>
      </w:r>
    </w:p>
    <w:p w14:paraId="4386E675"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Cumulative enrichment of information;</w:t>
      </w:r>
    </w:p>
    <w:p w14:paraId="2943E3AF"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Centralise information system;</w:t>
      </w:r>
    </w:p>
    <w:p w14:paraId="2C826780"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List of infractions;</w:t>
      </w:r>
    </w:p>
    <w:p w14:paraId="21C95273"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Unique central Maintenance at lower cost</w:t>
      </w:r>
    </w:p>
    <w:p w14:paraId="436CBB0D"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Rapid deployment of information</w:t>
      </w:r>
    </w:p>
    <w:p w14:paraId="3D50C12F" w14:textId="6FCAC1C1"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No compatibility problem (Web base</w:t>
      </w:r>
      <w:r w:rsidR="00CE40ED">
        <w:rPr>
          <w:rFonts w:ascii="Times New Roman" w:eastAsia="MS Mincho" w:hAnsi="Times New Roman" w:cs="Times New Roman"/>
          <w:sz w:val="24"/>
          <w:szCs w:val="24"/>
          <w:lang w:val="en-GB" w:eastAsia="fr-FR"/>
        </w:rPr>
        <w:t>d</w:t>
      </w:r>
      <w:r w:rsidRPr="00083643">
        <w:rPr>
          <w:rFonts w:ascii="Times New Roman" w:eastAsia="MS Mincho" w:hAnsi="Times New Roman" w:cs="Times New Roman"/>
          <w:sz w:val="24"/>
          <w:szCs w:val="24"/>
          <w:lang w:val="en-GB" w:eastAsia="fr-FR"/>
        </w:rPr>
        <w:t xml:space="preserve"> system)</w:t>
      </w:r>
    </w:p>
    <w:p w14:paraId="5E0FEB49" w14:textId="77777777" w:rsidR="0038473B" w:rsidRPr="00083643" w:rsidRDefault="0038473B" w:rsidP="0038473B">
      <w:pPr>
        <w:numPr>
          <w:ilvl w:val="0"/>
          <w:numId w:val="41"/>
        </w:numPr>
        <w:spacing w:after="0" w:line="240" w:lineRule="auto"/>
        <w:contextualSpacing/>
        <w:rPr>
          <w:rFonts w:ascii="Times New Roman" w:eastAsia="MS Mincho" w:hAnsi="Times New Roman" w:cs="Times New Roman"/>
          <w:sz w:val="24"/>
          <w:szCs w:val="24"/>
          <w:lang w:val="en-GB" w:eastAsia="fr-FR"/>
        </w:rPr>
      </w:pPr>
      <w:r w:rsidRPr="00083643">
        <w:rPr>
          <w:rFonts w:ascii="Times New Roman" w:eastAsia="MS Mincho" w:hAnsi="Times New Roman" w:cs="Times New Roman"/>
          <w:sz w:val="24"/>
          <w:szCs w:val="24"/>
          <w:lang w:val="en-GB" w:eastAsia="fr-FR"/>
        </w:rPr>
        <w:t>A necessary tool for risk analysis</w:t>
      </w:r>
    </w:p>
    <w:p w14:paraId="23C226BD" w14:textId="77777777" w:rsidR="0038473B" w:rsidRPr="00083643" w:rsidRDefault="0038473B" w:rsidP="0038473B">
      <w:pPr>
        <w:spacing w:after="0" w:line="240" w:lineRule="auto"/>
        <w:rPr>
          <w:rFonts w:ascii="Times New Roman" w:eastAsia="MS Mincho" w:hAnsi="Times New Roman" w:cs="Times New Roman"/>
          <w:sz w:val="24"/>
          <w:szCs w:val="24"/>
          <w:lang w:val="en-GB" w:eastAsia="fr-FR"/>
        </w:rPr>
      </w:pPr>
    </w:p>
    <w:p w14:paraId="6A54E49E" w14:textId="5FC89814" w:rsidR="0038473B" w:rsidRPr="00083643" w:rsidRDefault="0038473B" w:rsidP="0038473B">
      <w:pPr>
        <w:spacing w:after="0" w:line="240" w:lineRule="auto"/>
        <w:rPr>
          <w:rFonts w:ascii="Times New Roman" w:eastAsia="Calibri" w:hAnsi="Times New Roman" w:cs="Times New Roman"/>
          <w:sz w:val="24"/>
          <w:szCs w:val="24"/>
          <w:lang w:val="en-GB"/>
        </w:rPr>
      </w:pPr>
      <w:r w:rsidRPr="00083643">
        <w:rPr>
          <w:rFonts w:ascii="Times New Roman" w:eastAsia="MS Mincho" w:hAnsi="Times New Roman" w:cs="Times New Roman"/>
          <w:sz w:val="24"/>
          <w:szCs w:val="24"/>
          <w:lang w:val="en-GB" w:eastAsia="fr-FR"/>
        </w:rPr>
        <w:lastRenderedPageBreak/>
        <w:t xml:space="preserve">The </w:t>
      </w:r>
      <w:r w:rsidRPr="0038473B">
        <w:rPr>
          <w:rFonts w:ascii="Times New Roman" w:eastAsia="MS Mincho" w:hAnsi="Times New Roman" w:cs="Times New Roman"/>
          <w:bCs/>
          <w:sz w:val="24"/>
          <w:szCs w:val="24"/>
          <w:lang w:val="en-GB" w:eastAsia="fr-FR"/>
        </w:rPr>
        <w:t xml:space="preserve">only </w:t>
      </w:r>
      <w:r w:rsidRPr="0038473B">
        <w:rPr>
          <w:rFonts w:ascii="Times New Roman" w:eastAsia="Calibri" w:hAnsi="Times New Roman" w:cs="Times New Roman"/>
          <w:bCs/>
          <w:sz w:val="24"/>
          <w:szCs w:val="24"/>
          <w:lang w:val="en-GB"/>
        </w:rPr>
        <w:t>Constrain</w:t>
      </w:r>
      <w:r w:rsidRPr="00083643">
        <w:rPr>
          <w:rFonts w:ascii="Times New Roman" w:eastAsia="MS Mincho" w:hAnsi="Times New Roman" w:cs="Times New Roman"/>
          <w:sz w:val="24"/>
          <w:szCs w:val="24"/>
          <w:lang w:val="en-GB" w:eastAsia="fr-FR"/>
        </w:rPr>
        <w:t xml:space="preserve"> is to have a good quality internet connection</w:t>
      </w:r>
      <w:r w:rsidR="003D0AB4">
        <w:rPr>
          <w:rFonts w:ascii="Times New Roman" w:eastAsia="MS Mincho" w:hAnsi="Times New Roman" w:cs="Times New Roman"/>
          <w:sz w:val="24"/>
          <w:szCs w:val="24"/>
          <w:lang w:val="en-GB" w:eastAsia="fr-FR"/>
        </w:rPr>
        <w:t xml:space="preserve"> and dedicated personnel at national level for feeding information in the regional system</w:t>
      </w:r>
    </w:p>
    <w:p w14:paraId="5BFFACF9" w14:textId="77777777" w:rsidR="0038473B" w:rsidRDefault="0038473B" w:rsidP="005B117F">
      <w:pPr>
        <w:keepNext/>
        <w:keepLines/>
        <w:spacing w:before="120" w:after="120" w:line="276" w:lineRule="auto"/>
        <w:outlineLvl w:val="1"/>
        <w:rPr>
          <w:rFonts w:ascii="Times New Roman" w:eastAsia="Cambria" w:hAnsi="Times New Roman" w:cs="Times New Roman"/>
          <w:sz w:val="24"/>
          <w:szCs w:val="24"/>
          <w:lang w:val="en-GB"/>
        </w:rPr>
      </w:pPr>
    </w:p>
    <w:p w14:paraId="21215EDE" w14:textId="7C705657" w:rsidR="00F82820" w:rsidRPr="001F01B6" w:rsidRDefault="008D5BD3" w:rsidP="008D5BD3">
      <w:pPr>
        <w:keepNext/>
        <w:keepLines/>
        <w:spacing w:before="120" w:after="120" w:line="276" w:lineRule="auto"/>
        <w:ind w:left="540" w:hanging="540"/>
        <w:outlineLvl w:val="1"/>
        <w:rPr>
          <w:rFonts w:ascii="Times New Roman" w:eastAsia="Cambria" w:hAnsi="Times New Roman" w:cs="Times New Roman"/>
          <w:b/>
          <w:bCs/>
          <w:sz w:val="24"/>
          <w:szCs w:val="24"/>
          <w:lang w:val="en-GB"/>
        </w:rPr>
      </w:pPr>
      <w:r w:rsidRPr="001F01B6">
        <w:rPr>
          <w:rFonts w:ascii="Times New Roman" w:eastAsia="Cambria" w:hAnsi="Times New Roman" w:cs="Times New Roman"/>
          <w:b/>
          <w:bCs/>
          <w:sz w:val="24"/>
          <w:szCs w:val="24"/>
          <w:lang w:val="en-GB"/>
        </w:rPr>
        <w:t>2.</w:t>
      </w:r>
      <w:r w:rsidR="00D92B7C" w:rsidRPr="001F01B6">
        <w:rPr>
          <w:rFonts w:ascii="Times New Roman" w:eastAsia="Cambria" w:hAnsi="Times New Roman" w:cs="Times New Roman"/>
          <w:b/>
          <w:bCs/>
          <w:sz w:val="24"/>
          <w:szCs w:val="24"/>
          <w:lang w:val="en-GB"/>
        </w:rPr>
        <w:t>4</w:t>
      </w:r>
      <w:r w:rsidRPr="001F01B6">
        <w:rPr>
          <w:rFonts w:ascii="Times New Roman" w:eastAsia="Cambria" w:hAnsi="Times New Roman" w:cs="Times New Roman"/>
          <w:b/>
          <w:bCs/>
          <w:sz w:val="24"/>
          <w:szCs w:val="24"/>
          <w:lang w:val="en-GB"/>
        </w:rPr>
        <w:tab/>
      </w:r>
      <w:bookmarkStart w:id="2" w:name="_Hlk87425077"/>
      <w:r w:rsidR="00F82820" w:rsidRPr="001F01B6">
        <w:rPr>
          <w:rFonts w:ascii="Times New Roman" w:eastAsia="Cambria" w:hAnsi="Times New Roman" w:cs="Times New Roman"/>
          <w:b/>
          <w:bCs/>
          <w:sz w:val="24"/>
          <w:szCs w:val="24"/>
          <w:lang w:val="en-GB"/>
        </w:rPr>
        <w:t xml:space="preserve">The RCU and decision of the </w:t>
      </w:r>
      <w:r w:rsidR="009002AE" w:rsidRPr="001F01B6">
        <w:rPr>
          <w:rFonts w:ascii="Times New Roman" w:eastAsia="Cambria" w:hAnsi="Times New Roman" w:cs="Times New Roman"/>
          <w:b/>
          <w:bCs/>
          <w:sz w:val="24"/>
          <w:szCs w:val="24"/>
          <w:lang w:val="en-GB"/>
        </w:rPr>
        <w:t>40</w:t>
      </w:r>
      <w:r w:rsidR="009002AE" w:rsidRPr="001F01B6">
        <w:rPr>
          <w:rFonts w:ascii="Times New Roman" w:eastAsia="Cambria" w:hAnsi="Times New Roman" w:cs="Times New Roman"/>
          <w:b/>
          <w:bCs/>
          <w:sz w:val="24"/>
          <w:szCs w:val="24"/>
          <w:vertAlign w:val="superscript"/>
          <w:lang w:val="en-GB"/>
        </w:rPr>
        <w:t>th</w:t>
      </w:r>
      <w:r w:rsidR="009002AE" w:rsidRPr="001F01B6">
        <w:rPr>
          <w:rFonts w:ascii="Times New Roman" w:eastAsia="Cambria" w:hAnsi="Times New Roman" w:cs="Times New Roman"/>
          <w:b/>
          <w:bCs/>
          <w:sz w:val="24"/>
          <w:szCs w:val="24"/>
          <w:lang w:val="en-GB"/>
        </w:rPr>
        <w:t xml:space="preserve"> </w:t>
      </w:r>
      <w:r w:rsidR="00F82820" w:rsidRPr="001F01B6">
        <w:rPr>
          <w:rFonts w:ascii="Times New Roman" w:eastAsia="Cambria" w:hAnsi="Times New Roman" w:cs="Times New Roman"/>
          <w:b/>
          <w:bCs/>
          <w:sz w:val="24"/>
          <w:szCs w:val="24"/>
          <w:lang w:val="en-GB"/>
        </w:rPr>
        <w:t xml:space="preserve">meeting </w:t>
      </w:r>
      <w:r w:rsidR="009002AE" w:rsidRPr="001F01B6">
        <w:rPr>
          <w:rFonts w:ascii="Times New Roman" w:eastAsia="Cambria" w:hAnsi="Times New Roman" w:cs="Times New Roman"/>
          <w:b/>
          <w:bCs/>
          <w:sz w:val="24"/>
          <w:szCs w:val="24"/>
          <w:lang w:val="en-GB"/>
        </w:rPr>
        <w:t>in November 2015</w:t>
      </w:r>
      <w:r w:rsidR="00F82820" w:rsidRPr="001F01B6">
        <w:rPr>
          <w:rFonts w:ascii="Times New Roman" w:eastAsia="Cambria" w:hAnsi="Times New Roman" w:cs="Times New Roman"/>
          <w:b/>
          <w:bCs/>
          <w:sz w:val="24"/>
          <w:szCs w:val="24"/>
          <w:lang w:val="en-GB"/>
        </w:rPr>
        <w:t xml:space="preserve"> </w:t>
      </w:r>
    </w:p>
    <w:p w14:paraId="2CCC868B" w14:textId="568C98CA" w:rsidR="009002AE" w:rsidRDefault="009002AE" w:rsidP="00721AE5">
      <w:pPr>
        <w:spacing w:after="240" w:line="276" w:lineRule="auto"/>
        <w:jc w:val="both"/>
        <w:rPr>
          <w:rFonts w:ascii="Times New Roman" w:eastAsia="Cambria" w:hAnsi="Times New Roman" w:cs="Times New Roman"/>
          <w:color w:val="000000"/>
          <w:sz w:val="24"/>
          <w:szCs w:val="24"/>
          <w:lang w:val="en-GB" w:eastAsia="fr-FR"/>
        </w:rPr>
      </w:pPr>
      <w:r w:rsidRPr="00721AE5">
        <w:rPr>
          <w:rFonts w:ascii="Times New Roman" w:eastAsia="Cambria" w:hAnsi="Times New Roman" w:cs="Times New Roman"/>
          <w:color w:val="000000"/>
          <w:sz w:val="24"/>
          <w:szCs w:val="24"/>
          <w:lang w:val="en-GB" w:eastAsia="fr-FR"/>
        </w:rPr>
        <w:t>In November 2015, during the 40</w:t>
      </w:r>
      <w:r w:rsidRPr="00721AE5">
        <w:rPr>
          <w:rFonts w:ascii="Times New Roman" w:eastAsia="Cambria" w:hAnsi="Times New Roman" w:cs="Times New Roman"/>
          <w:color w:val="000000"/>
          <w:sz w:val="24"/>
          <w:szCs w:val="24"/>
          <w:vertAlign w:val="superscript"/>
          <w:lang w:val="en-GB" w:eastAsia="fr-FR"/>
        </w:rPr>
        <w:t>th</w:t>
      </w:r>
      <w:r w:rsidRPr="00721AE5">
        <w:rPr>
          <w:rFonts w:ascii="Times New Roman" w:eastAsia="Cambria" w:hAnsi="Times New Roman" w:cs="Times New Roman"/>
          <w:color w:val="000000"/>
          <w:sz w:val="24"/>
          <w:szCs w:val="24"/>
          <w:lang w:val="en-GB" w:eastAsia="fr-FR"/>
        </w:rPr>
        <w:t xml:space="preserve"> RCU meeting in Mombasa, Kenya, it was agreed that the objectives of the existing MOU </w:t>
      </w:r>
      <w:r w:rsidRPr="00721AE5">
        <w:rPr>
          <w:rFonts w:ascii="Times New Roman" w:eastAsia="Cambria" w:hAnsi="Times New Roman" w:cs="Times New Roman"/>
          <w:b/>
          <w:bCs/>
          <w:i/>
          <w:iCs/>
          <w:color w:val="000000"/>
          <w:sz w:val="24"/>
          <w:szCs w:val="24"/>
          <w:lang w:val="en-GB" w:eastAsia="fr-FR"/>
        </w:rPr>
        <w:t>“between the Member States of the Indian Ocean Commission, cooperating for the creation of a Regional Monitoring Scheme for Fishing Activities and data Sharing and its Confidentiality’’</w:t>
      </w:r>
      <w:r w:rsidRPr="00721AE5">
        <w:rPr>
          <w:rFonts w:ascii="Times New Roman" w:eastAsia="Cambria" w:hAnsi="Times New Roman" w:cs="Times New Roman"/>
          <w:color w:val="000000"/>
          <w:sz w:val="24"/>
          <w:szCs w:val="24"/>
          <w:lang w:val="en-GB" w:eastAsia="fr-FR"/>
        </w:rPr>
        <w:t xml:space="preserve"> is too specific to VMS data sharing and does not meet the requirement </w:t>
      </w:r>
      <w:r w:rsidR="005C59F3">
        <w:rPr>
          <w:rFonts w:ascii="Times New Roman" w:eastAsia="Cambria" w:hAnsi="Times New Roman" w:cs="Times New Roman"/>
          <w:color w:val="000000"/>
          <w:sz w:val="24"/>
          <w:szCs w:val="24"/>
          <w:lang w:val="en-GB" w:eastAsia="fr-FR"/>
        </w:rPr>
        <w:t>for sharing</w:t>
      </w:r>
      <w:r w:rsidRPr="00721AE5">
        <w:rPr>
          <w:rFonts w:ascii="Times New Roman" w:eastAsia="Cambria" w:hAnsi="Times New Roman" w:cs="Times New Roman"/>
          <w:color w:val="000000"/>
          <w:sz w:val="24"/>
          <w:szCs w:val="24"/>
          <w:lang w:val="en-GB" w:eastAsia="fr-FR"/>
        </w:rPr>
        <w:t xml:space="preserve"> other fisheries information. It was agreed that a broader information</w:t>
      </w:r>
      <w:r w:rsidRPr="00721AE5">
        <w:rPr>
          <w:rFonts w:ascii="Times New Roman" w:eastAsia="Cambria" w:hAnsi="Times New Roman" w:cs="Times New Roman"/>
          <w:b/>
          <w:bCs/>
          <w:color w:val="000000"/>
          <w:sz w:val="24"/>
          <w:szCs w:val="24"/>
          <w:lang w:val="en-GB" w:eastAsia="fr-FR"/>
        </w:rPr>
        <w:t xml:space="preserve"> exchange protocol </w:t>
      </w:r>
      <w:r w:rsidRPr="00721AE5">
        <w:rPr>
          <w:rFonts w:ascii="Times New Roman" w:eastAsia="Cambria" w:hAnsi="Times New Roman" w:cs="Times New Roman"/>
          <w:color w:val="000000"/>
          <w:sz w:val="24"/>
          <w:szCs w:val="24"/>
          <w:lang w:val="en-GB" w:eastAsia="fr-FR"/>
        </w:rPr>
        <w:t xml:space="preserve">needs to be defined to ensure that other types of </w:t>
      </w:r>
      <w:r w:rsidR="00721AE5" w:rsidRPr="00721AE5">
        <w:rPr>
          <w:rFonts w:ascii="Times New Roman" w:eastAsia="Cambria" w:hAnsi="Times New Roman" w:cs="Times New Roman"/>
          <w:color w:val="000000"/>
          <w:sz w:val="24"/>
          <w:szCs w:val="24"/>
          <w:lang w:val="en-GB" w:eastAsia="fr-FR"/>
        </w:rPr>
        <w:t>fishery’s</w:t>
      </w:r>
      <w:r w:rsidRPr="00721AE5">
        <w:rPr>
          <w:rFonts w:ascii="Times New Roman" w:eastAsia="Cambria" w:hAnsi="Times New Roman" w:cs="Times New Roman"/>
          <w:color w:val="000000"/>
          <w:sz w:val="24"/>
          <w:szCs w:val="24"/>
          <w:lang w:val="en-GB" w:eastAsia="fr-FR"/>
        </w:rPr>
        <w:t xml:space="preserve"> information are covered. A draft Protocol </w:t>
      </w:r>
      <w:r w:rsidR="00721AE5">
        <w:rPr>
          <w:rFonts w:ascii="Times New Roman" w:eastAsia="Cambria" w:hAnsi="Times New Roman" w:cs="Times New Roman"/>
          <w:color w:val="000000"/>
          <w:sz w:val="24"/>
          <w:szCs w:val="24"/>
          <w:lang w:val="en-GB" w:eastAsia="fr-FR"/>
        </w:rPr>
        <w:t xml:space="preserve">was </w:t>
      </w:r>
      <w:r w:rsidRPr="00721AE5">
        <w:rPr>
          <w:rFonts w:ascii="Times New Roman" w:eastAsia="Cambria" w:hAnsi="Times New Roman" w:cs="Times New Roman"/>
          <w:color w:val="000000"/>
          <w:sz w:val="24"/>
          <w:szCs w:val="24"/>
          <w:lang w:val="en-GB" w:eastAsia="fr-FR"/>
        </w:rPr>
        <w:t xml:space="preserve">circulated </w:t>
      </w:r>
      <w:r w:rsidR="00721AE5">
        <w:rPr>
          <w:rFonts w:ascii="Times New Roman" w:eastAsia="Cambria" w:hAnsi="Times New Roman" w:cs="Times New Roman"/>
          <w:color w:val="000000"/>
          <w:sz w:val="24"/>
          <w:szCs w:val="24"/>
          <w:lang w:val="en-GB" w:eastAsia="fr-FR"/>
        </w:rPr>
        <w:t xml:space="preserve">in 2021 </w:t>
      </w:r>
      <w:r w:rsidRPr="00721AE5">
        <w:rPr>
          <w:rFonts w:ascii="Times New Roman" w:eastAsia="Cambria" w:hAnsi="Times New Roman" w:cs="Times New Roman"/>
          <w:color w:val="000000"/>
          <w:sz w:val="24"/>
          <w:szCs w:val="24"/>
          <w:lang w:val="en-GB" w:eastAsia="fr-FR"/>
        </w:rPr>
        <w:t>for the participating state</w:t>
      </w:r>
      <w:r w:rsidR="00721AE5">
        <w:rPr>
          <w:rFonts w:ascii="Times New Roman" w:eastAsia="Cambria" w:hAnsi="Times New Roman" w:cs="Times New Roman"/>
          <w:color w:val="000000"/>
          <w:sz w:val="24"/>
          <w:szCs w:val="24"/>
          <w:lang w:val="en-GB" w:eastAsia="fr-FR"/>
        </w:rPr>
        <w:t>s</w:t>
      </w:r>
      <w:r w:rsidRPr="00721AE5">
        <w:rPr>
          <w:rFonts w:ascii="Times New Roman" w:eastAsia="Cambria" w:hAnsi="Times New Roman" w:cs="Times New Roman"/>
          <w:color w:val="000000"/>
          <w:sz w:val="24"/>
          <w:szCs w:val="24"/>
          <w:lang w:val="en-GB" w:eastAsia="fr-FR"/>
        </w:rPr>
        <w:t xml:space="preserve"> input </w:t>
      </w:r>
      <w:r w:rsidR="00721AE5">
        <w:rPr>
          <w:rFonts w:ascii="Times New Roman" w:eastAsia="Cambria" w:hAnsi="Times New Roman" w:cs="Times New Roman"/>
          <w:color w:val="000000"/>
          <w:sz w:val="24"/>
          <w:szCs w:val="24"/>
          <w:lang w:val="en-GB" w:eastAsia="fr-FR"/>
        </w:rPr>
        <w:t>an</w:t>
      </w:r>
      <w:r w:rsidR="00D940D4">
        <w:rPr>
          <w:rFonts w:ascii="Times New Roman" w:eastAsia="Cambria" w:hAnsi="Times New Roman" w:cs="Times New Roman"/>
          <w:color w:val="000000"/>
          <w:sz w:val="24"/>
          <w:szCs w:val="24"/>
          <w:lang w:val="en-GB" w:eastAsia="fr-FR"/>
        </w:rPr>
        <w:t xml:space="preserve">d for </w:t>
      </w:r>
      <w:r w:rsidR="00D940D4" w:rsidRPr="00721AE5">
        <w:rPr>
          <w:rFonts w:ascii="Times New Roman" w:eastAsia="Cambria" w:hAnsi="Times New Roman" w:cs="Times New Roman"/>
          <w:color w:val="000000"/>
          <w:sz w:val="24"/>
          <w:szCs w:val="24"/>
          <w:lang w:val="en-GB" w:eastAsia="fr-FR"/>
        </w:rPr>
        <w:t>validated</w:t>
      </w:r>
      <w:r w:rsidR="00721AE5">
        <w:rPr>
          <w:rFonts w:ascii="Times New Roman" w:eastAsia="Cambria" w:hAnsi="Times New Roman" w:cs="Times New Roman"/>
          <w:color w:val="000000"/>
          <w:sz w:val="24"/>
          <w:szCs w:val="24"/>
          <w:lang w:val="en-GB" w:eastAsia="fr-FR"/>
        </w:rPr>
        <w:t xml:space="preserve"> in</w:t>
      </w:r>
      <w:r w:rsidR="00AC2332">
        <w:rPr>
          <w:rFonts w:ascii="Times New Roman" w:eastAsia="Cambria" w:hAnsi="Times New Roman" w:cs="Times New Roman"/>
          <w:color w:val="000000"/>
          <w:sz w:val="24"/>
          <w:szCs w:val="24"/>
          <w:lang w:val="en-GB" w:eastAsia="fr-FR"/>
        </w:rPr>
        <w:t xml:space="preserve"> principle</w:t>
      </w:r>
      <w:r w:rsidRPr="00721AE5">
        <w:rPr>
          <w:rFonts w:ascii="Times New Roman" w:eastAsia="Cambria" w:hAnsi="Times New Roman" w:cs="Times New Roman"/>
          <w:color w:val="000000"/>
          <w:sz w:val="24"/>
          <w:szCs w:val="24"/>
          <w:lang w:val="en-GB" w:eastAsia="fr-FR"/>
        </w:rPr>
        <w:t xml:space="preserve"> </w:t>
      </w:r>
      <w:r w:rsidR="00721AE5">
        <w:rPr>
          <w:rFonts w:ascii="Times New Roman" w:eastAsia="Cambria" w:hAnsi="Times New Roman" w:cs="Times New Roman"/>
          <w:color w:val="000000"/>
          <w:sz w:val="24"/>
          <w:szCs w:val="24"/>
          <w:lang w:val="en-GB" w:eastAsia="fr-FR"/>
        </w:rPr>
        <w:t>by the 10</w:t>
      </w:r>
      <w:r w:rsidR="00721AE5" w:rsidRPr="00D940D4">
        <w:rPr>
          <w:rFonts w:ascii="Times New Roman" w:eastAsia="Cambria" w:hAnsi="Times New Roman" w:cs="Times New Roman"/>
          <w:color w:val="000000"/>
          <w:sz w:val="24"/>
          <w:szCs w:val="24"/>
          <w:vertAlign w:val="superscript"/>
          <w:lang w:val="en-GB" w:eastAsia="fr-FR"/>
        </w:rPr>
        <w:t>th</w:t>
      </w:r>
      <w:r w:rsidRPr="00721AE5">
        <w:rPr>
          <w:rFonts w:ascii="Times New Roman" w:eastAsia="Cambria" w:hAnsi="Times New Roman" w:cs="Times New Roman"/>
          <w:color w:val="000000"/>
          <w:sz w:val="24"/>
          <w:szCs w:val="24"/>
          <w:lang w:val="en-GB" w:eastAsia="fr-FR"/>
        </w:rPr>
        <w:t xml:space="preserve"> </w:t>
      </w:r>
      <w:r w:rsidR="00D940D4">
        <w:rPr>
          <w:rFonts w:ascii="Times New Roman" w:eastAsia="Cambria" w:hAnsi="Times New Roman" w:cs="Times New Roman"/>
          <w:color w:val="000000"/>
          <w:sz w:val="24"/>
          <w:szCs w:val="24"/>
          <w:lang w:val="en-GB" w:eastAsia="fr-FR"/>
        </w:rPr>
        <w:t>Extended Regional Coordination Unit (</w:t>
      </w:r>
      <w:r w:rsidR="00721AE5">
        <w:rPr>
          <w:rFonts w:ascii="Times New Roman" w:eastAsia="Cambria" w:hAnsi="Times New Roman" w:cs="Times New Roman"/>
          <w:color w:val="000000"/>
          <w:sz w:val="24"/>
          <w:szCs w:val="24"/>
          <w:lang w:val="en-GB" w:eastAsia="fr-FR"/>
        </w:rPr>
        <w:t>E</w:t>
      </w:r>
      <w:r w:rsidRPr="00721AE5">
        <w:rPr>
          <w:rFonts w:ascii="Times New Roman" w:eastAsia="Cambria" w:hAnsi="Times New Roman" w:cs="Times New Roman"/>
          <w:color w:val="000000"/>
          <w:sz w:val="24"/>
          <w:szCs w:val="24"/>
          <w:lang w:val="en-GB" w:eastAsia="fr-FR"/>
        </w:rPr>
        <w:t>RCU</w:t>
      </w:r>
      <w:r w:rsidR="00D940D4">
        <w:rPr>
          <w:rFonts w:ascii="Times New Roman" w:eastAsia="Cambria" w:hAnsi="Times New Roman" w:cs="Times New Roman"/>
          <w:color w:val="000000"/>
          <w:sz w:val="24"/>
          <w:szCs w:val="24"/>
          <w:lang w:val="en-GB" w:eastAsia="fr-FR"/>
        </w:rPr>
        <w:t>)</w:t>
      </w:r>
      <w:r w:rsidRPr="00721AE5">
        <w:rPr>
          <w:rFonts w:ascii="Times New Roman" w:eastAsia="Cambria" w:hAnsi="Times New Roman" w:cs="Times New Roman"/>
          <w:color w:val="000000"/>
          <w:sz w:val="24"/>
          <w:szCs w:val="24"/>
          <w:lang w:val="en-GB" w:eastAsia="fr-FR"/>
        </w:rPr>
        <w:t xml:space="preserve"> meeting</w:t>
      </w:r>
      <w:r w:rsidR="00D940D4">
        <w:rPr>
          <w:rFonts w:ascii="Times New Roman" w:eastAsia="Cambria" w:hAnsi="Times New Roman" w:cs="Times New Roman"/>
          <w:color w:val="000000"/>
          <w:sz w:val="24"/>
          <w:szCs w:val="24"/>
          <w:lang w:val="en-GB" w:eastAsia="fr-FR"/>
        </w:rPr>
        <w:t xml:space="preserve">, that was held </w:t>
      </w:r>
      <w:r w:rsidR="005C59F3">
        <w:rPr>
          <w:rFonts w:ascii="Times New Roman" w:eastAsia="Cambria" w:hAnsi="Times New Roman" w:cs="Times New Roman"/>
          <w:color w:val="000000"/>
          <w:sz w:val="24"/>
          <w:szCs w:val="24"/>
          <w:lang w:val="en-GB" w:eastAsia="fr-FR"/>
        </w:rPr>
        <w:t>back-to-back</w:t>
      </w:r>
      <w:r w:rsidR="00D940D4">
        <w:rPr>
          <w:rFonts w:ascii="Times New Roman" w:eastAsia="Cambria" w:hAnsi="Times New Roman" w:cs="Times New Roman"/>
          <w:color w:val="000000"/>
          <w:sz w:val="24"/>
          <w:szCs w:val="24"/>
          <w:lang w:val="en-GB" w:eastAsia="fr-FR"/>
        </w:rPr>
        <w:t xml:space="preserve"> to the</w:t>
      </w:r>
      <w:r w:rsidR="005C59F3">
        <w:rPr>
          <w:rFonts w:ascii="Times New Roman" w:eastAsia="Cambria" w:hAnsi="Times New Roman" w:cs="Times New Roman"/>
          <w:color w:val="000000"/>
          <w:sz w:val="24"/>
          <w:szCs w:val="24"/>
          <w:lang w:val="en-GB" w:eastAsia="fr-FR"/>
        </w:rPr>
        <w:t xml:space="preserve"> 50th </w:t>
      </w:r>
      <w:r w:rsidR="00D940D4">
        <w:rPr>
          <w:rFonts w:ascii="Times New Roman" w:eastAsia="Cambria" w:hAnsi="Times New Roman" w:cs="Times New Roman"/>
          <w:color w:val="000000"/>
          <w:sz w:val="24"/>
          <w:szCs w:val="24"/>
          <w:lang w:val="en-GB" w:eastAsia="fr-FR"/>
        </w:rPr>
        <w:t>RCU meeting.</w:t>
      </w:r>
    </w:p>
    <w:p w14:paraId="1411278B" w14:textId="5940E03A" w:rsidR="008D5BD3" w:rsidRPr="001F01B6" w:rsidRDefault="00F82820" w:rsidP="008D5BD3">
      <w:pPr>
        <w:keepNext/>
        <w:keepLines/>
        <w:spacing w:before="120" w:after="120" w:line="276" w:lineRule="auto"/>
        <w:ind w:left="540" w:hanging="540"/>
        <w:outlineLvl w:val="1"/>
        <w:rPr>
          <w:rFonts w:ascii="Times New Roman" w:eastAsia="Cambria" w:hAnsi="Times New Roman" w:cs="Times New Roman"/>
          <w:b/>
          <w:bCs/>
          <w:sz w:val="24"/>
          <w:szCs w:val="24"/>
          <w:lang w:val="en-GB"/>
        </w:rPr>
      </w:pPr>
      <w:r w:rsidRPr="001F01B6">
        <w:rPr>
          <w:rFonts w:ascii="Times New Roman" w:eastAsia="Cambria" w:hAnsi="Times New Roman" w:cs="Times New Roman"/>
          <w:b/>
          <w:bCs/>
          <w:sz w:val="24"/>
          <w:szCs w:val="24"/>
          <w:lang w:val="en-GB"/>
        </w:rPr>
        <w:t>2.</w:t>
      </w:r>
      <w:r w:rsidR="00D92B7C" w:rsidRPr="001F01B6">
        <w:rPr>
          <w:rFonts w:ascii="Times New Roman" w:eastAsia="Cambria" w:hAnsi="Times New Roman" w:cs="Times New Roman"/>
          <w:b/>
          <w:bCs/>
          <w:sz w:val="24"/>
          <w:szCs w:val="24"/>
          <w:lang w:val="en-GB"/>
        </w:rPr>
        <w:t>5</w:t>
      </w:r>
      <w:r w:rsidRPr="001F01B6">
        <w:rPr>
          <w:rFonts w:ascii="Times New Roman" w:eastAsia="Cambria" w:hAnsi="Times New Roman" w:cs="Times New Roman"/>
          <w:b/>
          <w:bCs/>
          <w:sz w:val="24"/>
          <w:szCs w:val="24"/>
          <w:lang w:val="en-GB"/>
        </w:rPr>
        <w:tab/>
      </w:r>
      <w:r w:rsidR="008D5BD3" w:rsidRPr="001F01B6">
        <w:rPr>
          <w:rFonts w:ascii="Times New Roman" w:eastAsia="Cambria" w:hAnsi="Times New Roman" w:cs="Times New Roman"/>
          <w:b/>
          <w:bCs/>
          <w:sz w:val="24"/>
          <w:szCs w:val="24"/>
          <w:lang w:val="en-GB"/>
        </w:rPr>
        <w:t>The ERCU and decision of the 10</w:t>
      </w:r>
      <w:r w:rsidR="008D5BD3" w:rsidRPr="001F01B6">
        <w:rPr>
          <w:rFonts w:ascii="Times New Roman" w:eastAsia="Cambria" w:hAnsi="Times New Roman" w:cs="Times New Roman"/>
          <w:b/>
          <w:bCs/>
          <w:sz w:val="24"/>
          <w:szCs w:val="24"/>
          <w:vertAlign w:val="superscript"/>
          <w:lang w:val="en-GB"/>
        </w:rPr>
        <w:t>th</w:t>
      </w:r>
      <w:r w:rsidR="008D5BD3" w:rsidRPr="001F01B6">
        <w:rPr>
          <w:rFonts w:ascii="Times New Roman" w:eastAsia="Cambria" w:hAnsi="Times New Roman" w:cs="Times New Roman"/>
          <w:b/>
          <w:bCs/>
          <w:sz w:val="24"/>
          <w:szCs w:val="24"/>
          <w:lang w:val="en-GB"/>
        </w:rPr>
        <w:t xml:space="preserve"> meeting on the 21</w:t>
      </w:r>
      <w:r w:rsidR="008D5BD3" w:rsidRPr="001F01B6">
        <w:rPr>
          <w:rFonts w:ascii="Times New Roman" w:eastAsia="Cambria" w:hAnsi="Times New Roman" w:cs="Times New Roman"/>
          <w:b/>
          <w:bCs/>
          <w:sz w:val="24"/>
          <w:szCs w:val="24"/>
          <w:vertAlign w:val="superscript"/>
          <w:lang w:val="en-GB"/>
        </w:rPr>
        <w:t>st</w:t>
      </w:r>
      <w:r w:rsidR="008D5BD3" w:rsidRPr="001F01B6">
        <w:rPr>
          <w:rFonts w:ascii="Times New Roman" w:eastAsia="Cambria" w:hAnsi="Times New Roman" w:cs="Times New Roman"/>
          <w:b/>
          <w:bCs/>
          <w:sz w:val="24"/>
          <w:szCs w:val="24"/>
          <w:lang w:val="en-GB"/>
        </w:rPr>
        <w:t xml:space="preserve"> October 2011</w:t>
      </w:r>
      <w:bookmarkEnd w:id="2"/>
    </w:p>
    <w:p w14:paraId="6FC163FD" w14:textId="74EDEA48" w:rsidR="008A4DDB" w:rsidRPr="008F0961" w:rsidRDefault="008D5BD3" w:rsidP="003A02D7">
      <w:pPr>
        <w:spacing w:line="276" w:lineRule="auto"/>
        <w:jc w:val="both"/>
        <w:rPr>
          <w:rFonts w:ascii="Times New Roman" w:eastAsia="Times New Roman" w:hAnsi="Times New Roman" w:cs="Times New Roman"/>
          <w:bCs/>
          <w:color w:val="202124"/>
          <w:sz w:val="24"/>
          <w:szCs w:val="24"/>
          <w:lang w:val="en-GB" w:eastAsia="en-MU"/>
        </w:rPr>
      </w:pPr>
      <w:r w:rsidRPr="008F0961">
        <w:rPr>
          <w:rFonts w:ascii="Times New Roman" w:eastAsia="Cambria" w:hAnsi="Times New Roman" w:cs="Times New Roman"/>
          <w:sz w:val="24"/>
          <w:szCs w:val="24"/>
          <w:lang w:val="en-GB" w:eastAsia="fr-FR"/>
        </w:rPr>
        <w:t>During the 10</w:t>
      </w:r>
      <w:r w:rsidRPr="008F0961">
        <w:rPr>
          <w:rFonts w:ascii="Times New Roman" w:eastAsia="Cambria" w:hAnsi="Times New Roman" w:cs="Times New Roman"/>
          <w:sz w:val="24"/>
          <w:szCs w:val="24"/>
          <w:vertAlign w:val="superscript"/>
          <w:lang w:val="en-GB" w:eastAsia="fr-FR"/>
        </w:rPr>
        <w:t>th</w:t>
      </w:r>
      <w:r w:rsidRPr="008F0961">
        <w:rPr>
          <w:rFonts w:ascii="Times New Roman" w:eastAsia="Cambria" w:hAnsi="Times New Roman" w:cs="Times New Roman"/>
          <w:sz w:val="24"/>
          <w:szCs w:val="24"/>
          <w:lang w:val="en-GB" w:eastAsia="fr-FR"/>
        </w:rPr>
        <w:t xml:space="preserve"> ERCU meeting </w:t>
      </w:r>
      <w:r w:rsidR="008A4DDB" w:rsidRPr="008F0961">
        <w:rPr>
          <w:rFonts w:ascii="Times New Roman" w:eastAsia="Cambria" w:hAnsi="Times New Roman" w:cs="Times New Roman"/>
          <w:sz w:val="24"/>
          <w:szCs w:val="24"/>
          <w:lang w:val="en-GB" w:eastAsia="fr-FR"/>
        </w:rPr>
        <w:t xml:space="preserve">a draft </w:t>
      </w:r>
      <w:r w:rsidR="006D5A26">
        <w:rPr>
          <w:rFonts w:ascii="Times New Roman" w:eastAsia="Cambria" w:hAnsi="Times New Roman" w:cs="Times New Roman"/>
          <w:sz w:val="24"/>
          <w:szCs w:val="24"/>
          <w:lang w:val="en-GB" w:eastAsia="fr-FR"/>
        </w:rPr>
        <w:t>protocol</w:t>
      </w:r>
      <w:r w:rsidR="006D5A26" w:rsidRPr="008F0961">
        <w:rPr>
          <w:rFonts w:ascii="Times New Roman" w:eastAsia="Cambria" w:hAnsi="Times New Roman" w:cs="Times New Roman"/>
          <w:sz w:val="24"/>
          <w:szCs w:val="24"/>
          <w:lang w:val="en-GB" w:eastAsia="fr-FR"/>
        </w:rPr>
        <w:t xml:space="preserve"> </w:t>
      </w:r>
      <w:r w:rsidR="008A4DDB" w:rsidRPr="008F0961">
        <w:rPr>
          <w:rFonts w:ascii="Times New Roman" w:eastAsia="Cambria" w:hAnsi="Times New Roman" w:cs="Times New Roman"/>
          <w:sz w:val="24"/>
          <w:szCs w:val="24"/>
          <w:lang w:val="en-GB" w:eastAsia="fr-FR"/>
        </w:rPr>
        <w:t xml:space="preserve">for fisheries information </w:t>
      </w:r>
      <w:r w:rsidR="003A02D7" w:rsidRPr="008F0961">
        <w:rPr>
          <w:rFonts w:ascii="Times New Roman" w:eastAsia="Cambria" w:hAnsi="Times New Roman" w:cs="Times New Roman"/>
          <w:sz w:val="24"/>
          <w:szCs w:val="24"/>
          <w:lang w:val="en-GB" w:eastAsia="fr-FR"/>
        </w:rPr>
        <w:t xml:space="preserve">sharing </w:t>
      </w:r>
      <w:r w:rsidR="008A4DDB" w:rsidRPr="008F0961">
        <w:rPr>
          <w:rFonts w:ascii="Times New Roman" w:eastAsia="Cambria" w:hAnsi="Times New Roman" w:cs="Times New Roman"/>
          <w:sz w:val="24"/>
          <w:szCs w:val="24"/>
          <w:lang w:val="en-GB" w:eastAsia="fr-FR"/>
        </w:rPr>
        <w:t xml:space="preserve">was presented </w:t>
      </w:r>
      <w:r w:rsidR="003A02D7" w:rsidRPr="008F0961">
        <w:rPr>
          <w:rFonts w:ascii="Times New Roman" w:eastAsia="Cambria" w:hAnsi="Times New Roman" w:cs="Times New Roman"/>
          <w:sz w:val="24"/>
          <w:szCs w:val="24"/>
          <w:lang w:val="en-GB" w:eastAsia="fr-FR"/>
        </w:rPr>
        <w:t xml:space="preserve">alongside comment </w:t>
      </w:r>
      <w:r w:rsidR="00B57DB1" w:rsidRPr="008F0961">
        <w:rPr>
          <w:rFonts w:ascii="Times New Roman" w:eastAsia="Cambria" w:hAnsi="Times New Roman" w:cs="Times New Roman"/>
          <w:sz w:val="24"/>
          <w:szCs w:val="24"/>
          <w:lang w:val="en-GB" w:eastAsia="fr-FR"/>
        </w:rPr>
        <w:t>and input provided</w:t>
      </w:r>
      <w:r w:rsidR="003A02D7" w:rsidRPr="008F0961">
        <w:rPr>
          <w:rFonts w:ascii="Times New Roman" w:eastAsia="Cambria" w:hAnsi="Times New Roman" w:cs="Times New Roman"/>
          <w:sz w:val="24"/>
          <w:szCs w:val="24"/>
          <w:lang w:val="en-GB" w:eastAsia="fr-FR"/>
        </w:rPr>
        <w:t xml:space="preserve"> by the participating states.</w:t>
      </w:r>
      <w:r w:rsidR="005C59F3" w:rsidRPr="008F0961">
        <w:rPr>
          <w:rFonts w:ascii="Times New Roman" w:eastAsia="Times New Roman" w:hAnsi="Times New Roman" w:cs="Times New Roman"/>
          <w:bCs/>
          <w:color w:val="202124"/>
          <w:sz w:val="24"/>
          <w:szCs w:val="24"/>
          <w:lang w:val="en-GB" w:eastAsia="en-MU"/>
        </w:rPr>
        <w:t xml:space="preserve"> </w:t>
      </w:r>
      <w:r w:rsidR="003A02D7" w:rsidRPr="008F0961">
        <w:rPr>
          <w:rFonts w:ascii="Times New Roman" w:eastAsia="Times New Roman" w:hAnsi="Times New Roman" w:cs="Times New Roman"/>
          <w:bCs/>
          <w:color w:val="202124"/>
          <w:sz w:val="24"/>
          <w:szCs w:val="24"/>
          <w:lang w:val="en-GB" w:eastAsia="en-MU"/>
        </w:rPr>
        <w:t>The ERCU was r</w:t>
      </w:r>
      <w:r w:rsidR="008A4DDB" w:rsidRPr="008F0961">
        <w:rPr>
          <w:rFonts w:ascii="Times New Roman" w:eastAsia="Times New Roman" w:hAnsi="Times New Roman" w:cs="Times New Roman"/>
          <w:bCs/>
          <w:color w:val="202124"/>
          <w:sz w:val="24"/>
          <w:szCs w:val="24"/>
          <w:lang w:val="en-GB" w:eastAsia="en-MU"/>
        </w:rPr>
        <w:t>equest</w:t>
      </w:r>
      <w:r w:rsidR="008F0961">
        <w:rPr>
          <w:rFonts w:ascii="Times New Roman" w:eastAsia="Times New Roman" w:hAnsi="Times New Roman" w:cs="Times New Roman"/>
          <w:bCs/>
          <w:color w:val="202124"/>
          <w:sz w:val="24"/>
          <w:szCs w:val="24"/>
          <w:lang w:val="en-GB" w:eastAsia="en-MU"/>
        </w:rPr>
        <w:t>ed</w:t>
      </w:r>
      <w:r w:rsidR="008A4DDB" w:rsidRPr="008F0961">
        <w:rPr>
          <w:rFonts w:ascii="Times New Roman" w:eastAsia="Times New Roman" w:hAnsi="Times New Roman" w:cs="Times New Roman"/>
          <w:bCs/>
          <w:color w:val="202124"/>
          <w:sz w:val="24"/>
          <w:szCs w:val="24"/>
          <w:lang w:val="en-GB" w:eastAsia="en-MU"/>
        </w:rPr>
        <w:t xml:space="preserve"> for an agreement in principle relating to the </w:t>
      </w:r>
      <w:r w:rsidR="008F0961">
        <w:rPr>
          <w:rFonts w:ascii="Times New Roman" w:eastAsia="Times New Roman" w:hAnsi="Times New Roman" w:cs="Times New Roman"/>
          <w:bCs/>
          <w:color w:val="202124"/>
          <w:sz w:val="24"/>
          <w:szCs w:val="24"/>
          <w:lang w:val="en-GB" w:eastAsia="en-MU"/>
        </w:rPr>
        <w:t>agreement</w:t>
      </w:r>
      <w:r w:rsidR="008A4DDB" w:rsidRPr="008F0961">
        <w:rPr>
          <w:rFonts w:ascii="Times New Roman" w:eastAsia="Times New Roman" w:hAnsi="Times New Roman" w:cs="Times New Roman"/>
          <w:bCs/>
          <w:color w:val="202124"/>
          <w:sz w:val="24"/>
          <w:szCs w:val="24"/>
          <w:lang w:val="en-GB" w:eastAsia="en-MU"/>
        </w:rPr>
        <w:t xml:space="preserve"> for the </w:t>
      </w:r>
      <w:r w:rsidR="006D5A26">
        <w:rPr>
          <w:rFonts w:ascii="Times New Roman" w:eastAsia="Times New Roman" w:hAnsi="Times New Roman" w:cs="Times New Roman"/>
          <w:bCs/>
          <w:color w:val="202124"/>
          <w:sz w:val="24"/>
          <w:szCs w:val="24"/>
          <w:lang w:val="en-GB" w:eastAsia="en-MU"/>
        </w:rPr>
        <w:t>sharing</w:t>
      </w:r>
      <w:r w:rsidR="006D5A26" w:rsidRPr="008F0961">
        <w:rPr>
          <w:rFonts w:ascii="Times New Roman" w:eastAsia="Times New Roman" w:hAnsi="Times New Roman" w:cs="Times New Roman"/>
          <w:bCs/>
          <w:color w:val="202124"/>
          <w:sz w:val="24"/>
          <w:szCs w:val="24"/>
          <w:lang w:val="en-GB" w:eastAsia="en-MU"/>
        </w:rPr>
        <w:t xml:space="preserve"> </w:t>
      </w:r>
      <w:r w:rsidR="008A4DDB" w:rsidRPr="008F0961">
        <w:rPr>
          <w:rFonts w:ascii="Times New Roman" w:eastAsia="Times New Roman" w:hAnsi="Times New Roman" w:cs="Times New Roman"/>
          <w:bCs/>
          <w:color w:val="202124"/>
          <w:sz w:val="24"/>
          <w:szCs w:val="24"/>
          <w:lang w:val="en-GB" w:eastAsia="en-MU"/>
        </w:rPr>
        <w:t>of fisherie</w:t>
      </w:r>
      <w:r w:rsidR="008F0961">
        <w:rPr>
          <w:rFonts w:ascii="Times New Roman" w:eastAsia="Times New Roman" w:hAnsi="Times New Roman" w:cs="Times New Roman"/>
          <w:bCs/>
          <w:color w:val="202124"/>
          <w:sz w:val="24"/>
          <w:szCs w:val="24"/>
          <w:lang w:val="en-GB" w:eastAsia="en-MU"/>
        </w:rPr>
        <w:t>s information for t</w:t>
      </w:r>
      <w:r w:rsidR="001C1098">
        <w:rPr>
          <w:rFonts w:ascii="Times New Roman" w:eastAsia="Times New Roman" w:hAnsi="Times New Roman" w:cs="Times New Roman"/>
          <w:bCs/>
          <w:color w:val="202124"/>
          <w:sz w:val="24"/>
          <w:szCs w:val="24"/>
          <w:lang w:val="en-GB" w:eastAsia="en-MU"/>
        </w:rPr>
        <w:t>h</w:t>
      </w:r>
      <w:r w:rsidR="008F0961">
        <w:rPr>
          <w:rFonts w:ascii="Times New Roman" w:eastAsia="Times New Roman" w:hAnsi="Times New Roman" w:cs="Times New Roman"/>
          <w:bCs/>
          <w:color w:val="202124"/>
          <w:sz w:val="24"/>
          <w:szCs w:val="24"/>
          <w:lang w:val="en-GB" w:eastAsia="en-MU"/>
        </w:rPr>
        <w:t>e purpose of MCS</w:t>
      </w:r>
    </w:p>
    <w:p w14:paraId="6925E60E" w14:textId="3B806E1B" w:rsidR="008A4DDB" w:rsidRPr="006D5A26" w:rsidRDefault="008A4DDB" w:rsidP="003A02D7">
      <w:pPr>
        <w:spacing w:line="276" w:lineRule="auto"/>
        <w:jc w:val="both"/>
        <w:rPr>
          <w:rFonts w:ascii="Times New Roman" w:eastAsia="Times New Roman" w:hAnsi="Times New Roman" w:cs="Times New Roman"/>
          <w:bCs/>
          <w:color w:val="202124"/>
          <w:sz w:val="24"/>
          <w:szCs w:val="24"/>
          <w:lang w:val="en-GB" w:eastAsia="en-MU"/>
        </w:rPr>
      </w:pPr>
      <w:r w:rsidRPr="003A02D7">
        <w:rPr>
          <w:rFonts w:ascii="Times New Roman" w:eastAsia="Times New Roman" w:hAnsi="Times New Roman" w:cs="Times New Roman"/>
          <w:bCs/>
          <w:color w:val="202124"/>
          <w:sz w:val="24"/>
          <w:szCs w:val="24"/>
          <w:lang w:val="en-GB" w:eastAsia="en-MU"/>
        </w:rPr>
        <w:t>The ERCU welcome</w:t>
      </w:r>
      <w:r w:rsidR="00A81495">
        <w:rPr>
          <w:rFonts w:ascii="Times New Roman" w:eastAsia="Times New Roman" w:hAnsi="Times New Roman" w:cs="Times New Roman"/>
          <w:bCs/>
          <w:color w:val="202124"/>
          <w:sz w:val="24"/>
          <w:szCs w:val="24"/>
          <w:lang w:val="en-GB" w:eastAsia="en-MU"/>
        </w:rPr>
        <w:t>d</w:t>
      </w:r>
      <w:r w:rsidRPr="003A02D7">
        <w:rPr>
          <w:rFonts w:ascii="Times New Roman" w:eastAsia="Times New Roman" w:hAnsi="Times New Roman" w:cs="Times New Roman"/>
          <w:bCs/>
          <w:color w:val="202124"/>
          <w:sz w:val="24"/>
          <w:szCs w:val="24"/>
          <w:lang w:val="en-GB" w:eastAsia="en-MU"/>
        </w:rPr>
        <w:t xml:space="preserve"> all comment made prior to the RCU meeting by the participating states and discussion and consensus made during the</w:t>
      </w:r>
      <w:r w:rsidR="006D6977">
        <w:rPr>
          <w:rFonts w:ascii="Times New Roman" w:eastAsia="Times New Roman" w:hAnsi="Times New Roman" w:cs="Times New Roman"/>
          <w:bCs/>
          <w:color w:val="202124"/>
          <w:sz w:val="24"/>
          <w:szCs w:val="24"/>
          <w:lang w:val="en-GB" w:eastAsia="en-MU"/>
        </w:rPr>
        <w:t xml:space="preserve"> </w:t>
      </w:r>
      <w:r w:rsidRPr="003A02D7">
        <w:rPr>
          <w:rFonts w:ascii="Times New Roman" w:eastAsia="Times New Roman" w:hAnsi="Times New Roman" w:cs="Times New Roman"/>
          <w:bCs/>
          <w:color w:val="202124"/>
          <w:sz w:val="24"/>
          <w:szCs w:val="24"/>
          <w:lang w:val="en-GB" w:eastAsia="en-MU"/>
        </w:rPr>
        <w:t xml:space="preserve">meeting. The ERCU recognized that there </w:t>
      </w:r>
      <w:r w:rsidR="003A02D7" w:rsidRPr="003A02D7">
        <w:rPr>
          <w:rFonts w:ascii="Times New Roman" w:eastAsia="Times New Roman" w:hAnsi="Times New Roman" w:cs="Times New Roman"/>
          <w:bCs/>
          <w:color w:val="202124"/>
          <w:sz w:val="24"/>
          <w:szCs w:val="24"/>
          <w:lang w:val="en-GB" w:eastAsia="en-MU"/>
        </w:rPr>
        <w:t>is</w:t>
      </w:r>
      <w:r w:rsidRPr="003A02D7">
        <w:rPr>
          <w:rFonts w:ascii="Times New Roman" w:eastAsia="Times New Roman" w:hAnsi="Times New Roman" w:cs="Times New Roman"/>
          <w:bCs/>
          <w:color w:val="202124"/>
          <w:sz w:val="24"/>
          <w:szCs w:val="24"/>
          <w:lang w:val="en-GB" w:eastAsia="en-MU"/>
        </w:rPr>
        <w:t xml:space="preserve"> more work to be done inter-</w:t>
      </w:r>
      <w:proofErr w:type="spellStart"/>
      <w:r w:rsidRPr="003A02D7">
        <w:rPr>
          <w:rFonts w:ascii="Times New Roman" w:eastAsia="Times New Roman" w:hAnsi="Times New Roman" w:cs="Times New Roman"/>
          <w:bCs/>
          <w:color w:val="202124"/>
          <w:sz w:val="24"/>
          <w:szCs w:val="24"/>
          <w:lang w:val="en-GB" w:eastAsia="en-MU"/>
        </w:rPr>
        <w:t>se</w:t>
      </w:r>
      <w:r w:rsidR="006D6977">
        <w:rPr>
          <w:rFonts w:ascii="Times New Roman" w:eastAsia="Times New Roman" w:hAnsi="Times New Roman" w:cs="Times New Roman"/>
          <w:bCs/>
          <w:color w:val="202124"/>
          <w:sz w:val="24"/>
          <w:szCs w:val="24"/>
          <w:lang w:val="en-GB" w:eastAsia="en-MU"/>
        </w:rPr>
        <w:t>s</w:t>
      </w:r>
      <w:r w:rsidRPr="003A02D7">
        <w:rPr>
          <w:rFonts w:ascii="Times New Roman" w:eastAsia="Times New Roman" w:hAnsi="Times New Roman" w:cs="Times New Roman"/>
          <w:bCs/>
          <w:color w:val="202124"/>
          <w:sz w:val="24"/>
          <w:szCs w:val="24"/>
          <w:lang w:val="en-GB" w:eastAsia="en-MU"/>
        </w:rPr>
        <w:t>s</w:t>
      </w:r>
      <w:r w:rsidR="006D6977">
        <w:rPr>
          <w:rFonts w:ascii="Times New Roman" w:eastAsia="Times New Roman" w:hAnsi="Times New Roman" w:cs="Times New Roman"/>
          <w:bCs/>
          <w:color w:val="202124"/>
          <w:sz w:val="24"/>
          <w:szCs w:val="24"/>
          <w:lang w:val="en-GB" w:eastAsia="en-MU"/>
        </w:rPr>
        <w:t>i</w:t>
      </w:r>
      <w:r w:rsidRPr="003A02D7">
        <w:rPr>
          <w:rFonts w:ascii="Times New Roman" w:eastAsia="Times New Roman" w:hAnsi="Times New Roman" w:cs="Times New Roman"/>
          <w:bCs/>
          <w:color w:val="202124"/>
          <w:sz w:val="24"/>
          <w:szCs w:val="24"/>
          <w:lang w:val="en-GB" w:eastAsia="en-MU"/>
        </w:rPr>
        <w:t>onally</w:t>
      </w:r>
      <w:proofErr w:type="spellEnd"/>
      <w:r w:rsidR="006D6977">
        <w:rPr>
          <w:rFonts w:ascii="Times New Roman" w:eastAsia="Times New Roman" w:hAnsi="Times New Roman" w:cs="Times New Roman"/>
          <w:bCs/>
          <w:color w:val="202124"/>
          <w:sz w:val="24"/>
          <w:szCs w:val="24"/>
          <w:lang w:val="en-GB" w:eastAsia="en-MU"/>
        </w:rPr>
        <w:t>,</w:t>
      </w:r>
      <w:r w:rsidRPr="003A02D7">
        <w:rPr>
          <w:rFonts w:ascii="Times New Roman" w:eastAsia="Times New Roman" w:hAnsi="Times New Roman" w:cs="Times New Roman"/>
          <w:bCs/>
          <w:color w:val="202124"/>
          <w:sz w:val="24"/>
          <w:szCs w:val="24"/>
          <w:lang w:val="en-GB" w:eastAsia="en-MU"/>
        </w:rPr>
        <w:t xml:space="preserve"> including a legal workshop as the final stage of developing the protocol. To that effect the ERCU approve the development of the</w:t>
      </w:r>
      <w:r w:rsidRPr="003A02D7">
        <w:rPr>
          <w:rFonts w:ascii="Times New Roman" w:eastAsia="Times New Roman" w:hAnsi="Times New Roman" w:cs="Times New Roman"/>
          <w:b/>
          <w:color w:val="202124"/>
          <w:sz w:val="24"/>
          <w:szCs w:val="24"/>
          <w:lang w:val="en-GB" w:eastAsia="en-MU"/>
        </w:rPr>
        <w:t xml:space="preserve"> </w:t>
      </w:r>
      <w:r w:rsidR="00987425">
        <w:rPr>
          <w:rFonts w:ascii="Times New Roman" w:eastAsia="Times New Roman" w:hAnsi="Times New Roman" w:cs="Times New Roman"/>
          <w:b/>
          <w:i/>
          <w:iCs/>
          <w:color w:val="202124"/>
          <w:sz w:val="24"/>
          <w:szCs w:val="24"/>
          <w:lang w:val="en-GB" w:eastAsia="en-MU"/>
        </w:rPr>
        <w:t>legal framework</w:t>
      </w:r>
      <w:r w:rsidRPr="003A02D7">
        <w:rPr>
          <w:rFonts w:ascii="Times New Roman" w:eastAsia="Times New Roman" w:hAnsi="Times New Roman" w:cs="Times New Roman"/>
          <w:b/>
          <w:i/>
          <w:iCs/>
          <w:color w:val="202124"/>
          <w:sz w:val="24"/>
          <w:szCs w:val="24"/>
          <w:lang w:val="en-GB" w:eastAsia="en-MU"/>
        </w:rPr>
        <w:t xml:space="preserve"> for fisheries </w:t>
      </w:r>
      <w:r w:rsidR="00987425">
        <w:rPr>
          <w:rFonts w:ascii="Times New Roman" w:eastAsia="Times New Roman" w:hAnsi="Times New Roman" w:cs="Times New Roman"/>
          <w:b/>
          <w:i/>
          <w:iCs/>
          <w:color w:val="202124"/>
          <w:sz w:val="24"/>
          <w:szCs w:val="24"/>
          <w:lang w:val="en-GB" w:eastAsia="en-MU"/>
        </w:rPr>
        <w:t>information exchanges</w:t>
      </w:r>
      <w:r w:rsidRPr="003A02D7">
        <w:rPr>
          <w:rFonts w:ascii="Times New Roman" w:eastAsia="Times New Roman" w:hAnsi="Times New Roman" w:cs="Times New Roman"/>
          <w:b/>
          <w:i/>
          <w:iCs/>
          <w:color w:val="202124"/>
          <w:sz w:val="24"/>
          <w:szCs w:val="24"/>
          <w:lang w:val="en-GB" w:eastAsia="en-MU"/>
        </w:rPr>
        <w:t xml:space="preserve"> for the purpose of fisheries management and MCS</w:t>
      </w:r>
      <w:r w:rsidR="005C59F3">
        <w:rPr>
          <w:rFonts w:ascii="Times New Roman" w:eastAsia="Times New Roman" w:hAnsi="Times New Roman" w:cs="Times New Roman"/>
          <w:b/>
          <w:i/>
          <w:iCs/>
          <w:color w:val="202124"/>
          <w:sz w:val="24"/>
          <w:szCs w:val="24"/>
          <w:lang w:val="en-GB" w:eastAsia="en-MU"/>
        </w:rPr>
        <w:t>, and noted the need for a legal workshop to finalise the protocol</w:t>
      </w:r>
      <w:r w:rsidR="006D5A26">
        <w:rPr>
          <w:rFonts w:ascii="Times New Roman" w:eastAsia="Times New Roman" w:hAnsi="Times New Roman" w:cs="Times New Roman"/>
          <w:b/>
          <w:i/>
          <w:iCs/>
          <w:color w:val="202124"/>
          <w:sz w:val="24"/>
          <w:szCs w:val="24"/>
          <w:lang w:val="en-GB" w:eastAsia="en-MU"/>
        </w:rPr>
        <w:t xml:space="preserve">, </w:t>
      </w:r>
      <w:r w:rsidR="006D5A26" w:rsidRPr="006D5A26">
        <w:rPr>
          <w:rFonts w:ascii="Times New Roman" w:eastAsia="Times New Roman" w:hAnsi="Times New Roman" w:cs="Times New Roman"/>
          <w:bCs/>
          <w:color w:val="202124"/>
          <w:sz w:val="24"/>
          <w:szCs w:val="24"/>
          <w:lang w:val="en-GB" w:eastAsia="en-MU"/>
        </w:rPr>
        <w:t>but recommended that the framework should be in the context of an Agreement</w:t>
      </w:r>
    </w:p>
    <w:p w14:paraId="67F3E68D" w14:textId="77777777" w:rsidR="00B17121" w:rsidRDefault="00B17121" w:rsidP="008D5BD3">
      <w:pPr>
        <w:spacing w:after="120" w:line="276" w:lineRule="auto"/>
        <w:jc w:val="both"/>
        <w:rPr>
          <w:rFonts w:ascii="Times New Roman" w:eastAsia="Cambria" w:hAnsi="Times New Roman" w:cs="Times New Roman"/>
          <w:b/>
          <w:bCs/>
          <w:color w:val="4F81BD"/>
          <w:sz w:val="24"/>
          <w:szCs w:val="24"/>
          <w:lang w:val="en-GB"/>
        </w:rPr>
      </w:pPr>
    </w:p>
    <w:p w14:paraId="1C53F814" w14:textId="40F090E8" w:rsidR="008D5BD3" w:rsidRPr="00083643" w:rsidRDefault="001F01B6" w:rsidP="008D5BD3">
      <w:pPr>
        <w:spacing w:after="120" w:line="276" w:lineRule="auto"/>
        <w:jc w:val="both"/>
        <w:rPr>
          <w:rFonts w:ascii="Times New Roman" w:eastAsia="Cambria" w:hAnsi="Times New Roman" w:cs="Times New Roman"/>
          <w:b/>
          <w:bCs/>
          <w:color w:val="4F81BD"/>
          <w:sz w:val="24"/>
          <w:szCs w:val="24"/>
          <w:lang w:val="en-GB"/>
        </w:rPr>
      </w:pPr>
      <w:r w:rsidRPr="00083643">
        <w:rPr>
          <w:rFonts w:ascii="Times New Roman" w:eastAsia="Cambria" w:hAnsi="Times New Roman" w:cs="Times New Roman"/>
          <w:b/>
          <w:bCs/>
          <w:color w:val="4F81BD"/>
          <w:sz w:val="24"/>
          <w:szCs w:val="24"/>
          <w:lang w:val="en-GB"/>
        </w:rPr>
        <w:t>3.0</w:t>
      </w:r>
      <w:r w:rsidRPr="00083643">
        <w:rPr>
          <w:rFonts w:ascii="Times New Roman" w:eastAsia="Cambria" w:hAnsi="Times New Roman" w:cs="Times New Roman"/>
          <w:b/>
          <w:bCs/>
          <w:color w:val="4F81BD"/>
          <w:sz w:val="24"/>
          <w:szCs w:val="24"/>
          <w:lang w:val="en-GB"/>
        </w:rPr>
        <w:tab/>
        <w:t>OBJECTIVES</w:t>
      </w:r>
      <w:r>
        <w:rPr>
          <w:rFonts w:ascii="Times New Roman" w:eastAsia="Cambria" w:hAnsi="Times New Roman" w:cs="Times New Roman"/>
          <w:b/>
          <w:bCs/>
          <w:color w:val="4F81BD"/>
          <w:sz w:val="24"/>
          <w:szCs w:val="24"/>
          <w:lang w:val="en-GB"/>
        </w:rPr>
        <w:t xml:space="preserve"> OF THE TECHNICAL WORKSHOP</w:t>
      </w:r>
    </w:p>
    <w:p w14:paraId="4DBFF429" w14:textId="78F5732E" w:rsidR="005757D5" w:rsidRPr="003C68C1" w:rsidRDefault="006B4BC8" w:rsidP="002650C8">
      <w:pPr>
        <w:spacing w:after="120" w:line="276"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w:t>
      </w:r>
      <w:r w:rsidR="008D5BD3" w:rsidRPr="003C68C1">
        <w:rPr>
          <w:rFonts w:ascii="Times New Roman" w:eastAsia="Times New Roman" w:hAnsi="Times New Roman" w:cs="Times New Roman"/>
          <w:sz w:val="24"/>
          <w:szCs w:val="24"/>
          <w:lang w:val="en-GB" w:eastAsia="en-GB"/>
        </w:rPr>
        <w:t>his consult</w:t>
      </w:r>
      <w:r w:rsidR="006A7E5E">
        <w:rPr>
          <w:rFonts w:ascii="Times New Roman" w:eastAsia="Times New Roman" w:hAnsi="Times New Roman" w:cs="Times New Roman"/>
          <w:sz w:val="24"/>
          <w:szCs w:val="24"/>
          <w:lang w:val="en-GB" w:eastAsia="en-GB"/>
        </w:rPr>
        <w:t>ive</w:t>
      </w:r>
      <w:r w:rsidR="008D5BD3" w:rsidRPr="003C68C1">
        <w:rPr>
          <w:rFonts w:ascii="Times New Roman" w:eastAsia="Times New Roman" w:hAnsi="Times New Roman" w:cs="Times New Roman"/>
          <w:sz w:val="24"/>
          <w:szCs w:val="24"/>
          <w:lang w:val="en-GB" w:eastAsia="en-GB"/>
        </w:rPr>
        <w:t xml:space="preserve"> </w:t>
      </w:r>
      <w:r w:rsidR="00987425">
        <w:rPr>
          <w:rFonts w:ascii="Times New Roman" w:eastAsia="Times New Roman" w:hAnsi="Times New Roman" w:cs="Times New Roman"/>
          <w:sz w:val="24"/>
          <w:szCs w:val="24"/>
          <w:lang w:val="en-GB" w:eastAsia="en-GB"/>
        </w:rPr>
        <w:t>workshop seek to</w:t>
      </w:r>
      <w:r w:rsidR="002650C8">
        <w:rPr>
          <w:rFonts w:ascii="Times New Roman" w:eastAsia="Times New Roman" w:hAnsi="Times New Roman" w:cs="Times New Roman"/>
          <w:sz w:val="24"/>
          <w:szCs w:val="24"/>
          <w:lang w:val="en-GB" w:eastAsia="en-GB"/>
        </w:rPr>
        <w:t xml:space="preserve"> </w:t>
      </w:r>
      <w:r w:rsidR="003A02D7">
        <w:rPr>
          <w:rFonts w:ascii="Times New Roman" w:eastAsia="Times New Roman" w:hAnsi="Times New Roman" w:cs="Times New Roman"/>
          <w:sz w:val="24"/>
          <w:szCs w:val="24"/>
          <w:lang w:val="en-GB" w:eastAsia="en-GB"/>
        </w:rPr>
        <w:t xml:space="preserve">further develop the </w:t>
      </w:r>
      <w:r w:rsidR="00801899">
        <w:rPr>
          <w:rFonts w:ascii="Times New Roman" w:eastAsia="Times New Roman" w:hAnsi="Times New Roman" w:cs="Times New Roman"/>
          <w:sz w:val="24"/>
          <w:szCs w:val="24"/>
          <w:lang w:val="en-GB" w:eastAsia="en-GB"/>
        </w:rPr>
        <w:t xml:space="preserve">information exchange </w:t>
      </w:r>
      <w:r w:rsidR="00987425">
        <w:rPr>
          <w:rFonts w:ascii="Times New Roman" w:eastAsia="Times New Roman" w:hAnsi="Times New Roman" w:cs="Times New Roman"/>
          <w:sz w:val="24"/>
          <w:szCs w:val="24"/>
          <w:lang w:val="en-GB" w:eastAsia="en-GB"/>
        </w:rPr>
        <w:t>framework</w:t>
      </w:r>
      <w:r w:rsidR="003A02D7">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with due consideration of comments and inputs from participa</w:t>
      </w:r>
      <w:r w:rsidR="00987425">
        <w:rPr>
          <w:rFonts w:ascii="Times New Roman" w:eastAsia="Times New Roman" w:hAnsi="Times New Roman" w:cs="Times New Roman"/>
          <w:sz w:val="24"/>
          <w:szCs w:val="24"/>
          <w:lang w:val="en-GB" w:eastAsia="en-GB"/>
        </w:rPr>
        <w:t xml:space="preserve">nts </w:t>
      </w:r>
      <w:r w:rsidR="006A7E5E">
        <w:rPr>
          <w:rFonts w:ascii="Times New Roman" w:eastAsia="Times New Roman" w:hAnsi="Times New Roman" w:cs="Times New Roman"/>
          <w:sz w:val="24"/>
          <w:szCs w:val="24"/>
          <w:lang w:val="en-GB" w:eastAsia="en-GB"/>
        </w:rPr>
        <w:t>as part of the ERCU recommendation. It also aims to</w:t>
      </w:r>
      <w:r w:rsidR="00987425">
        <w:rPr>
          <w:rFonts w:ascii="Times New Roman" w:eastAsia="Times New Roman" w:hAnsi="Times New Roman" w:cs="Times New Roman"/>
          <w:sz w:val="24"/>
          <w:szCs w:val="24"/>
          <w:lang w:val="en-GB" w:eastAsia="en-GB"/>
        </w:rPr>
        <w:t xml:space="preserve"> inform on amendment</w:t>
      </w:r>
      <w:r w:rsidR="006A7E5E">
        <w:rPr>
          <w:rFonts w:ascii="Times New Roman" w:eastAsia="Times New Roman" w:hAnsi="Times New Roman" w:cs="Times New Roman"/>
          <w:sz w:val="24"/>
          <w:szCs w:val="24"/>
          <w:lang w:val="en-GB" w:eastAsia="en-GB"/>
        </w:rPr>
        <w:t>s</w:t>
      </w:r>
      <w:r w:rsidR="00987425">
        <w:rPr>
          <w:rFonts w:ascii="Times New Roman" w:eastAsia="Times New Roman" w:hAnsi="Times New Roman" w:cs="Times New Roman"/>
          <w:sz w:val="24"/>
          <w:szCs w:val="24"/>
          <w:lang w:val="en-GB" w:eastAsia="en-GB"/>
        </w:rPr>
        <w:t xml:space="preserve"> made </w:t>
      </w:r>
      <w:r w:rsidR="006A7E5E">
        <w:rPr>
          <w:rFonts w:ascii="Times New Roman" w:eastAsia="Times New Roman" w:hAnsi="Times New Roman" w:cs="Times New Roman"/>
          <w:sz w:val="24"/>
          <w:szCs w:val="24"/>
          <w:lang w:val="en-GB" w:eastAsia="en-GB"/>
        </w:rPr>
        <w:t xml:space="preserve">and new inputs </w:t>
      </w:r>
      <w:r w:rsidR="00987425">
        <w:rPr>
          <w:rFonts w:ascii="Times New Roman" w:eastAsia="Times New Roman" w:hAnsi="Times New Roman" w:cs="Times New Roman"/>
          <w:sz w:val="24"/>
          <w:szCs w:val="24"/>
          <w:lang w:val="en-GB" w:eastAsia="en-GB"/>
        </w:rPr>
        <w:t>by the legal expert in the process of legal scrutinization of the fram</w:t>
      </w:r>
      <w:r w:rsidR="006A7E5E">
        <w:rPr>
          <w:rFonts w:ascii="Times New Roman" w:eastAsia="Times New Roman" w:hAnsi="Times New Roman" w:cs="Times New Roman"/>
          <w:sz w:val="24"/>
          <w:szCs w:val="24"/>
          <w:lang w:val="en-GB" w:eastAsia="en-GB"/>
        </w:rPr>
        <w:t>e</w:t>
      </w:r>
      <w:r w:rsidR="00987425">
        <w:rPr>
          <w:rFonts w:ascii="Times New Roman" w:eastAsia="Times New Roman" w:hAnsi="Times New Roman" w:cs="Times New Roman"/>
          <w:sz w:val="24"/>
          <w:szCs w:val="24"/>
          <w:lang w:val="en-GB" w:eastAsia="en-GB"/>
        </w:rPr>
        <w:t>work.</w:t>
      </w:r>
    </w:p>
    <w:p w14:paraId="10BF0DB8" w14:textId="77777777" w:rsidR="00B17121" w:rsidRDefault="00B17121" w:rsidP="008D5BD3">
      <w:pPr>
        <w:spacing w:after="120" w:line="276" w:lineRule="auto"/>
        <w:jc w:val="both"/>
        <w:rPr>
          <w:rFonts w:ascii="Times New Roman" w:eastAsia="Cambria" w:hAnsi="Times New Roman" w:cs="Times New Roman"/>
          <w:b/>
          <w:bCs/>
          <w:color w:val="4F81BD"/>
          <w:sz w:val="24"/>
          <w:szCs w:val="24"/>
          <w:lang w:val="en-GB"/>
        </w:rPr>
      </w:pPr>
    </w:p>
    <w:p w14:paraId="3E28F48B" w14:textId="7C81C156" w:rsidR="008D5BD3" w:rsidRPr="00083643" w:rsidRDefault="001F01B6" w:rsidP="008D5BD3">
      <w:pPr>
        <w:spacing w:after="120" w:line="276" w:lineRule="auto"/>
        <w:jc w:val="both"/>
        <w:rPr>
          <w:rFonts w:ascii="Times New Roman" w:eastAsia="Cambria" w:hAnsi="Times New Roman" w:cs="Times New Roman"/>
          <w:b/>
          <w:bCs/>
          <w:color w:val="4F81BD"/>
          <w:sz w:val="24"/>
          <w:szCs w:val="24"/>
          <w:lang w:val="en-GB"/>
        </w:rPr>
      </w:pPr>
      <w:r w:rsidRPr="00083643">
        <w:rPr>
          <w:rFonts w:ascii="Times New Roman" w:eastAsia="Cambria" w:hAnsi="Times New Roman" w:cs="Times New Roman"/>
          <w:b/>
          <w:bCs/>
          <w:color w:val="4F81BD"/>
          <w:sz w:val="24"/>
          <w:szCs w:val="24"/>
          <w:lang w:val="en-GB"/>
        </w:rPr>
        <w:t>4.0</w:t>
      </w:r>
      <w:r w:rsidRPr="00083643">
        <w:rPr>
          <w:rFonts w:ascii="Times New Roman" w:eastAsia="Cambria" w:hAnsi="Times New Roman" w:cs="Times New Roman"/>
          <w:b/>
          <w:bCs/>
          <w:color w:val="4F81BD"/>
          <w:sz w:val="24"/>
          <w:szCs w:val="24"/>
          <w:lang w:val="en-GB"/>
        </w:rPr>
        <w:tab/>
        <w:t>RELEVANCE OF THE INTERVENTION</w:t>
      </w:r>
    </w:p>
    <w:p w14:paraId="443A3F4E" w14:textId="77777777" w:rsidR="008D5BD3" w:rsidRPr="00114741" w:rsidRDefault="008D5BD3" w:rsidP="008D5BD3">
      <w:pPr>
        <w:spacing w:after="120" w:line="276" w:lineRule="auto"/>
        <w:jc w:val="both"/>
        <w:rPr>
          <w:rFonts w:ascii="Times New Roman" w:eastAsia="Cambria" w:hAnsi="Times New Roman" w:cs="Times New Roman"/>
          <w:b/>
          <w:bCs/>
          <w:sz w:val="24"/>
          <w:szCs w:val="24"/>
          <w:lang w:val="en-GB"/>
        </w:rPr>
      </w:pPr>
      <w:r w:rsidRPr="00114741">
        <w:rPr>
          <w:rFonts w:ascii="Times New Roman" w:eastAsia="Cambria" w:hAnsi="Times New Roman" w:cs="Times New Roman"/>
          <w:b/>
          <w:bCs/>
          <w:sz w:val="24"/>
          <w:szCs w:val="24"/>
          <w:lang w:val="en-GB"/>
        </w:rPr>
        <w:t>4.1</w:t>
      </w:r>
      <w:r w:rsidRPr="00114741">
        <w:rPr>
          <w:rFonts w:ascii="Times New Roman" w:eastAsia="Cambria" w:hAnsi="Times New Roman" w:cs="Times New Roman"/>
          <w:b/>
          <w:bCs/>
          <w:sz w:val="24"/>
          <w:szCs w:val="24"/>
          <w:lang w:val="en-GB"/>
        </w:rPr>
        <w:tab/>
        <w:t>Relevance and constraints of the action in the EA-SA-IO region</w:t>
      </w:r>
    </w:p>
    <w:p w14:paraId="53F1ED4F" w14:textId="7B509881" w:rsidR="00DC3507" w:rsidRDefault="006A7E5E" w:rsidP="008D5BD3">
      <w:pPr>
        <w:spacing w:after="120" w:line="276" w:lineRule="auto"/>
        <w:jc w:val="both"/>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lastRenderedPageBreak/>
        <w:t>D</w:t>
      </w:r>
      <w:r w:rsidR="00987425">
        <w:rPr>
          <w:rFonts w:ascii="Times New Roman" w:eastAsia="Cambria" w:hAnsi="Times New Roman" w:cs="Times New Roman"/>
          <w:sz w:val="24"/>
          <w:szCs w:val="24"/>
          <w:lang w:val="en-GB"/>
        </w:rPr>
        <w:t xml:space="preserve">uring the </w:t>
      </w:r>
      <w:r>
        <w:rPr>
          <w:rFonts w:ascii="Times New Roman" w:eastAsia="Cambria" w:hAnsi="Times New Roman" w:cs="Times New Roman"/>
          <w:sz w:val="24"/>
          <w:szCs w:val="24"/>
          <w:lang w:val="en-GB"/>
        </w:rPr>
        <w:t>50</w:t>
      </w:r>
      <w:r w:rsidRPr="006A7E5E">
        <w:rPr>
          <w:rFonts w:ascii="Times New Roman" w:eastAsia="Cambria" w:hAnsi="Times New Roman" w:cs="Times New Roman"/>
          <w:sz w:val="24"/>
          <w:szCs w:val="24"/>
          <w:vertAlign w:val="superscript"/>
          <w:lang w:val="en-GB"/>
        </w:rPr>
        <w:t>th</w:t>
      </w:r>
      <w:r>
        <w:rPr>
          <w:rFonts w:ascii="Times New Roman" w:eastAsia="Cambria" w:hAnsi="Times New Roman" w:cs="Times New Roman"/>
          <w:sz w:val="24"/>
          <w:szCs w:val="24"/>
          <w:lang w:val="en-GB"/>
        </w:rPr>
        <w:t xml:space="preserve"> </w:t>
      </w:r>
      <w:r w:rsidR="00F42182">
        <w:rPr>
          <w:rFonts w:ascii="Times New Roman" w:eastAsia="Cambria" w:hAnsi="Times New Roman" w:cs="Times New Roman"/>
          <w:sz w:val="24"/>
          <w:szCs w:val="24"/>
          <w:lang w:val="en-GB"/>
        </w:rPr>
        <w:t>RCU meeting in October 2021 in the Seychelles with the exception of article 5, 10 and 11 in the initial draft Agreement</w:t>
      </w:r>
      <w:r>
        <w:rPr>
          <w:rFonts w:ascii="Times New Roman" w:eastAsia="Cambria" w:hAnsi="Times New Roman" w:cs="Times New Roman"/>
          <w:sz w:val="24"/>
          <w:szCs w:val="24"/>
          <w:lang w:val="en-GB"/>
        </w:rPr>
        <w:t>,</w:t>
      </w:r>
      <w:r w:rsidR="00F42182">
        <w:rPr>
          <w:rFonts w:ascii="Times New Roman" w:eastAsia="Cambria" w:hAnsi="Times New Roman" w:cs="Times New Roman"/>
          <w:sz w:val="24"/>
          <w:szCs w:val="24"/>
          <w:lang w:val="en-GB"/>
        </w:rPr>
        <w:t xml:space="preserve"> all other articles were technically validated by the RCU. It was recognised that additional work needs to be done with the above mention article.</w:t>
      </w:r>
    </w:p>
    <w:p w14:paraId="7AD26B9E" w14:textId="77777777" w:rsidR="00F42182" w:rsidRDefault="00F42182" w:rsidP="008D5BD3">
      <w:pPr>
        <w:spacing w:after="120" w:line="276" w:lineRule="auto"/>
        <w:jc w:val="both"/>
        <w:rPr>
          <w:rFonts w:ascii="Times New Roman" w:eastAsia="Cambria" w:hAnsi="Times New Roman" w:cs="Times New Roman"/>
          <w:sz w:val="24"/>
          <w:szCs w:val="24"/>
          <w:lang w:val="en-GB"/>
        </w:rPr>
      </w:pPr>
    </w:p>
    <w:p w14:paraId="28B5A02C" w14:textId="77777777" w:rsidR="008D5BD3" w:rsidRDefault="008D5BD3" w:rsidP="008D5BD3">
      <w:pPr>
        <w:spacing w:after="120" w:line="276" w:lineRule="auto"/>
        <w:jc w:val="both"/>
        <w:rPr>
          <w:rFonts w:ascii="Times New Roman" w:eastAsia="Cambria" w:hAnsi="Times New Roman" w:cs="Times New Roman"/>
          <w:b/>
          <w:bCs/>
          <w:sz w:val="24"/>
          <w:szCs w:val="24"/>
          <w:lang w:val="en-GB"/>
        </w:rPr>
      </w:pPr>
      <w:r>
        <w:rPr>
          <w:rFonts w:ascii="Times New Roman" w:eastAsia="Cambria" w:hAnsi="Times New Roman" w:cs="Times New Roman"/>
          <w:b/>
          <w:bCs/>
          <w:sz w:val="24"/>
          <w:szCs w:val="24"/>
          <w:lang w:val="en-GB"/>
        </w:rPr>
        <w:t>4.2</w:t>
      </w:r>
      <w:r>
        <w:rPr>
          <w:rFonts w:ascii="Times New Roman" w:eastAsia="Cambria" w:hAnsi="Times New Roman" w:cs="Times New Roman"/>
          <w:b/>
          <w:bCs/>
          <w:sz w:val="24"/>
          <w:szCs w:val="24"/>
          <w:lang w:val="en-GB"/>
        </w:rPr>
        <w:tab/>
      </w:r>
      <w:r w:rsidRPr="00114741">
        <w:rPr>
          <w:rFonts w:ascii="Times New Roman" w:eastAsia="Cambria" w:hAnsi="Times New Roman" w:cs="Times New Roman"/>
          <w:b/>
          <w:bCs/>
          <w:sz w:val="24"/>
          <w:szCs w:val="24"/>
          <w:lang w:val="en-GB"/>
        </w:rPr>
        <w:t>Problems to be resolved and the needs to be met</w:t>
      </w:r>
    </w:p>
    <w:p w14:paraId="18C0C638" w14:textId="07822101" w:rsidR="00F33D6B" w:rsidRDefault="00F33D6B" w:rsidP="00F42182">
      <w:pPr>
        <w:spacing w:after="120" w:line="276" w:lineRule="auto"/>
        <w:jc w:val="both"/>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F</w:t>
      </w:r>
      <w:r w:rsidR="00AC2332">
        <w:rPr>
          <w:rFonts w:ascii="Times New Roman" w:eastAsia="Cambria" w:hAnsi="Times New Roman" w:cs="Times New Roman"/>
          <w:sz w:val="24"/>
          <w:szCs w:val="24"/>
          <w:lang w:val="en-GB"/>
        </w:rPr>
        <w:t>ollowing the recommendation of the 10</w:t>
      </w:r>
      <w:r w:rsidR="00AC2332" w:rsidRPr="002F4F3A">
        <w:rPr>
          <w:rFonts w:ascii="Times New Roman" w:eastAsia="Cambria" w:hAnsi="Times New Roman" w:cs="Times New Roman"/>
          <w:sz w:val="24"/>
          <w:szCs w:val="24"/>
          <w:vertAlign w:val="superscript"/>
          <w:lang w:val="en-GB"/>
        </w:rPr>
        <w:t>th</w:t>
      </w:r>
      <w:r w:rsidR="00AC2332">
        <w:rPr>
          <w:rFonts w:ascii="Times New Roman" w:eastAsia="Cambria" w:hAnsi="Times New Roman" w:cs="Times New Roman"/>
          <w:sz w:val="24"/>
          <w:szCs w:val="24"/>
          <w:lang w:val="en-GB"/>
        </w:rPr>
        <w:t xml:space="preserve"> ERCU meeting </w:t>
      </w:r>
      <w:r w:rsidR="001C1098">
        <w:rPr>
          <w:rFonts w:ascii="Times New Roman" w:eastAsia="Cambria" w:hAnsi="Times New Roman" w:cs="Times New Roman"/>
          <w:sz w:val="24"/>
          <w:szCs w:val="24"/>
          <w:lang w:val="en-GB"/>
        </w:rPr>
        <w:t>i</w:t>
      </w:r>
      <w:r w:rsidR="00AC2332">
        <w:rPr>
          <w:rFonts w:ascii="Times New Roman" w:eastAsia="Cambria" w:hAnsi="Times New Roman" w:cs="Times New Roman"/>
          <w:sz w:val="24"/>
          <w:szCs w:val="24"/>
          <w:lang w:val="en-GB"/>
        </w:rPr>
        <w:t xml:space="preserve">n Seychelles, </w:t>
      </w:r>
      <w:r w:rsidR="00F42182">
        <w:rPr>
          <w:rFonts w:ascii="Times New Roman" w:eastAsia="Cambria" w:hAnsi="Times New Roman" w:cs="Times New Roman"/>
          <w:sz w:val="24"/>
          <w:szCs w:val="24"/>
          <w:lang w:val="en-GB"/>
        </w:rPr>
        <w:t xml:space="preserve">the IOC decided to recruit a consultant to assist with finalising the information sharing framework alongside other legal and formal PRSP documents. </w:t>
      </w:r>
    </w:p>
    <w:p w14:paraId="53820AF8" w14:textId="34F6C829" w:rsidR="00B82B97" w:rsidRPr="00B82B97" w:rsidRDefault="008D5BD3" w:rsidP="00B82B97">
      <w:pPr>
        <w:pStyle w:val="ListParagraph"/>
        <w:rPr>
          <w:rFonts w:ascii="Times New Roman" w:eastAsia="Cambria" w:hAnsi="Times New Roman" w:cs="Times New Roman"/>
          <w:bCs/>
          <w:sz w:val="24"/>
          <w:szCs w:val="24"/>
          <w:lang w:val="en-GB"/>
        </w:rPr>
      </w:pPr>
      <w:r w:rsidRPr="00083643">
        <w:rPr>
          <w:rFonts w:ascii="Times New Roman" w:eastAsia="Cambria" w:hAnsi="Times New Roman" w:cs="Times New Roman"/>
          <w:b/>
          <w:bCs/>
          <w:color w:val="2E74B5" w:themeColor="accent1" w:themeShade="BF"/>
          <w:sz w:val="24"/>
          <w:szCs w:val="24"/>
          <w:lang w:val="en-GB"/>
        </w:rPr>
        <w:tab/>
      </w:r>
      <w:bookmarkStart w:id="3" w:name="_Hlk74225117"/>
    </w:p>
    <w:p w14:paraId="795D9D7E" w14:textId="4CEEFF78" w:rsidR="00F7597F" w:rsidRPr="00877C2E" w:rsidRDefault="00454A17" w:rsidP="00877C2E">
      <w:pPr>
        <w:pStyle w:val="ListParagraph"/>
        <w:keepNext/>
        <w:keepLines/>
        <w:spacing w:before="120" w:after="120" w:line="276" w:lineRule="auto"/>
        <w:ind w:left="-142"/>
        <w:outlineLvl w:val="1"/>
        <w:rPr>
          <w:rFonts w:ascii="Times New Roman" w:eastAsia="Cambria" w:hAnsi="Times New Roman" w:cs="Times New Roman"/>
          <w:b/>
          <w:color w:val="2E74B5" w:themeColor="accent1" w:themeShade="BF"/>
          <w:sz w:val="28"/>
          <w:szCs w:val="28"/>
          <w:lang w:val="en-GB"/>
        </w:rPr>
      </w:pPr>
      <w:r w:rsidRPr="00877C2E">
        <w:rPr>
          <w:rFonts w:ascii="Times New Roman" w:eastAsia="Cambria" w:hAnsi="Times New Roman" w:cs="Times New Roman"/>
          <w:b/>
          <w:color w:val="2E74B5" w:themeColor="accent1" w:themeShade="BF"/>
          <w:sz w:val="28"/>
          <w:szCs w:val="28"/>
          <w:lang w:val="en-GB"/>
        </w:rPr>
        <w:t>11</w:t>
      </w:r>
      <w:r w:rsidRPr="00877C2E">
        <w:rPr>
          <w:rFonts w:ascii="Times New Roman" w:eastAsia="Cambria" w:hAnsi="Times New Roman" w:cs="Times New Roman"/>
          <w:b/>
          <w:color w:val="2E74B5" w:themeColor="accent1" w:themeShade="BF"/>
          <w:sz w:val="28"/>
          <w:szCs w:val="28"/>
          <w:lang w:val="en-GB"/>
        </w:rPr>
        <w:tab/>
      </w:r>
      <w:r w:rsidR="00CC6A62" w:rsidRPr="00877C2E">
        <w:rPr>
          <w:rFonts w:ascii="Times New Roman" w:eastAsia="Cambria" w:hAnsi="Times New Roman" w:cs="Times New Roman"/>
          <w:b/>
          <w:color w:val="2E74B5" w:themeColor="accent1" w:themeShade="BF"/>
          <w:sz w:val="28"/>
          <w:szCs w:val="28"/>
          <w:lang w:val="en-GB"/>
        </w:rPr>
        <w:t>Annexes</w:t>
      </w:r>
    </w:p>
    <w:p w14:paraId="7BB96E20" w14:textId="6C366FD7" w:rsidR="00CC6A62" w:rsidRDefault="00CC6A62" w:rsidP="00B82B97">
      <w:pPr>
        <w:pStyle w:val="ListParagraph"/>
        <w:keepNext/>
        <w:keepLines/>
        <w:spacing w:before="120" w:after="120" w:line="276" w:lineRule="auto"/>
        <w:outlineLvl w:val="1"/>
        <w:rPr>
          <w:rFonts w:ascii="Times New Roman" w:eastAsia="Cambria" w:hAnsi="Times New Roman" w:cs="Times New Roman"/>
          <w:bCs/>
          <w:sz w:val="24"/>
          <w:szCs w:val="24"/>
          <w:lang w:val="en-GB"/>
        </w:rPr>
      </w:pPr>
    </w:p>
    <w:p w14:paraId="5F9E96A7" w14:textId="665C920F" w:rsidR="00CC6A62" w:rsidRDefault="00CC6A62" w:rsidP="00454A17">
      <w:pPr>
        <w:pStyle w:val="ListParagraph"/>
        <w:keepNext/>
        <w:keepLines/>
        <w:spacing w:before="120" w:after="120" w:line="276" w:lineRule="auto"/>
        <w:ind w:left="2160" w:hanging="1440"/>
        <w:outlineLvl w:val="1"/>
        <w:rPr>
          <w:rFonts w:ascii="Times New Roman" w:eastAsia="Cambria" w:hAnsi="Times New Roman" w:cs="Times New Roman"/>
          <w:bCs/>
          <w:sz w:val="24"/>
          <w:szCs w:val="24"/>
          <w:lang w:val="en-GB"/>
        </w:rPr>
      </w:pPr>
      <w:r>
        <w:rPr>
          <w:rFonts w:ascii="Times New Roman" w:eastAsia="Cambria" w:hAnsi="Times New Roman" w:cs="Times New Roman"/>
          <w:bCs/>
          <w:sz w:val="24"/>
          <w:szCs w:val="24"/>
          <w:lang w:val="en-GB"/>
        </w:rPr>
        <w:t xml:space="preserve">Annex </w:t>
      </w:r>
      <w:r w:rsidR="00454A17">
        <w:rPr>
          <w:rFonts w:ascii="Times New Roman" w:eastAsia="Cambria" w:hAnsi="Times New Roman" w:cs="Times New Roman"/>
          <w:bCs/>
          <w:sz w:val="24"/>
          <w:szCs w:val="24"/>
          <w:lang w:val="en-GB"/>
        </w:rPr>
        <w:t>I</w:t>
      </w:r>
      <w:r>
        <w:rPr>
          <w:rFonts w:ascii="Times New Roman" w:eastAsia="Cambria" w:hAnsi="Times New Roman" w:cs="Times New Roman"/>
          <w:bCs/>
          <w:sz w:val="24"/>
          <w:szCs w:val="24"/>
          <w:lang w:val="en-GB"/>
        </w:rPr>
        <w:t>:</w:t>
      </w:r>
      <w:r w:rsidR="00454A17">
        <w:rPr>
          <w:rFonts w:ascii="Times New Roman" w:eastAsia="Cambria" w:hAnsi="Times New Roman" w:cs="Times New Roman"/>
          <w:bCs/>
          <w:sz w:val="24"/>
          <w:szCs w:val="24"/>
          <w:lang w:val="en-GB"/>
        </w:rPr>
        <w:tab/>
      </w:r>
      <w:r w:rsidR="00F42182">
        <w:rPr>
          <w:rFonts w:ascii="Times New Roman" w:eastAsia="Cambria" w:hAnsi="Times New Roman" w:cs="Times New Roman"/>
          <w:bCs/>
          <w:sz w:val="24"/>
          <w:szCs w:val="24"/>
          <w:lang w:val="en-GB"/>
        </w:rPr>
        <w:t xml:space="preserve">Initial </w:t>
      </w:r>
      <w:r w:rsidR="00454A17">
        <w:rPr>
          <w:rFonts w:ascii="Times New Roman" w:eastAsia="Cambria" w:hAnsi="Times New Roman" w:cs="Times New Roman"/>
          <w:bCs/>
          <w:sz w:val="24"/>
          <w:szCs w:val="24"/>
          <w:lang w:val="en-GB"/>
        </w:rPr>
        <w:t>D</w:t>
      </w:r>
      <w:r>
        <w:rPr>
          <w:rFonts w:ascii="Times New Roman" w:eastAsia="Cambria" w:hAnsi="Times New Roman" w:cs="Times New Roman"/>
          <w:bCs/>
          <w:sz w:val="24"/>
          <w:szCs w:val="24"/>
          <w:lang w:val="en-GB"/>
        </w:rPr>
        <w:t xml:space="preserve">raft </w:t>
      </w:r>
      <w:r w:rsidR="00F42182">
        <w:rPr>
          <w:rFonts w:ascii="Times New Roman" w:eastAsia="Cambria" w:hAnsi="Times New Roman" w:cs="Times New Roman"/>
          <w:bCs/>
          <w:sz w:val="24"/>
          <w:szCs w:val="24"/>
          <w:lang w:val="en-GB"/>
        </w:rPr>
        <w:t>agreement</w:t>
      </w:r>
      <w:r w:rsidR="00454A17">
        <w:rPr>
          <w:rFonts w:ascii="Times New Roman" w:eastAsia="Cambria" w:hAnsi="Times New Roman" w:cs="Times New Roman"/>
          <w:bCs/>
          <w:sz w:val="24"/>
          <w:szCs w:val="24"/>
          <w:lang w:val="en-GB"/>
        </w:rPr>
        <w:t xml:space="preserve"> on fisheries information </w:t>
      </w:r>
      <w:r w:rsidR="00F42182">
        <w:rPr>
          <w:rFonts w:ascii="Times New Roman" w:eastAsia="Cambria" w:hAnsi="Times New Roman" w:cs="Times New Roman"/>
          <w:bCs/>
          <w:sz w:val="24"/>
          <w:szCs w:val="24"/>
          <w:lang w:val="en-GB"/>
        </w:rPr>
        <w:t xml:space="preserve">sharing agreement </w:t>
      </w:r>
      <w:r>
        <w:rPr>
          <w:rFonts w:ascii="Times New Roman" w:eastAsia="Cambria" w:hAnsi="Times New Roman" w:cs="Times New Roman"/>
          <w:bCs/>
          <w:sz w:val="24"/>
          <w:szCs w:val="24"/>
          <w:lang w:val="en-GB"/>
        </w:rPr>
        <w:t>and participating states comments</w:t>
      </w:r>
    </w:p>
    <w:p w14:paraId="5DCEAA98" w14:textId="77777777" w:rsidR="00F42182" w:rsidRDefault="00F42182" w:rsidP="00454A17">
      <w:pPr>
        <w:pStyle w:val="ListParagraph"/>
        <w:keepNext/>
        <w:keepLines/>
        <w:spacing w:before="120" w:after="120" w:line="276" w:lineRule="auto"/>
        <w:ind w:left="2160" w:hanging="1440"/>
        <w:outlineLvl w:val="1"/>
        <w:rPr>
          <w:rFonts w:ascii="Times New Roman" w:eastAsia="Cambria" w:hAnsi="Times New Roman" w:cs="Times New Roman"/>
          <w:bCs/>
          <w:sz w:val="24"/>
          <w:szCs w:val="24"/>
          <w:lang w:val="en-GB"/>
        </w:rPr>
      </w:pPr>
    </w:p>
    <w:p w14:paraId="18C37611" w14:textId="55BBD978" w:rsidR="00454A17" w:rsidRDefault="00F42182" w:rsidP="00B82B97">
      <w:pPr>
        <w:pStyle w:val="ListParagraph"/>
        <w:keepNext/>
        <w:keepLines/>
        <w:spacing w:before="120" w:after="120" w:line="276" w:lineRule="auto"/>
        <w:outlineLvl w:val="1"/>
        <w:rPr>
          <w:rFonts w:ascii="Times New Roman" w:eastAsia="Cambria" w:hAnsi="Times New Roman" w:cs="Times New Roman"/>
          <w:bCs/>
          <w:sz w:val="24"/>
          <w:szCs w:val="24"/>
          <w:lang w:val="en-GB"/>
        </w:rPr>
      </w:pPr>
      <w:proofErr w:type="gramStart"/>
      <w:r>
        <w:rPr>
          <w:rFonts w:ascii="Times New Roman" w:eastAsia="Cambria" w:hAnsi="Times New Roman" w:cs="Times New Roman"/>
          <w:bCs/>
          <w:sz w:val="24"/>
          <w:szCs w:val="24"/>
          <w:lang w:val="en-GB"/>
        </w:rPr>
        <w:t xml:space="preserve">Annex </w:t>
      </w:r>
      <w:r w:rsidR="00454A17">
        <w:rPr>
          <w:rFonts w:ascii="Times New Roman" w:eastAsia="Cambria" w:hAnsi="Times New Roman" w:cs="Times New Roman"/>
          <w:bCs/>
          <w:sz w:val="24"/>
          <w:szCs w:val="24"/>
          <w:lang w:val="en-GB"/>
        </w:rPr>
        <w:t xml:space="preserve"> II</w:t>
      </w:r>
      <w:proofErr w:type="gramEnd"/>
      <w:r w:rsidR="00454A17">
        <w:rPr>
          <w:rFonts w:ascii="Times New Roman" w:eastAsia="Cambria" w:hAnsi="Times New Roman" w:cs="Times New Roman"/>
          <w:bCs/>
          <w:sz w:val="24"/>
          <w:szCs w:val="24"/>
          <w:lang w:val="en-GB"/>
        </w:rPr>
        <w:t xml:space="preserve">: </w:t>
      </w:r>
      <w:r w:rsidR="00454A17">
        <w:rPr>
          <w:rFonts w:ascii="Times New Roman" w:eastAsia="Cambria" w:hAnsi="Times New Roman" w:cs="Times New Roman"/>
          <w:bCs/>
          <w:sz w:val="24"/>
          <w:szCs w:val="24"/>
          <w:lang w:val="en-GB"/>
        </w:rPr>
        <w:tab/>
      </w:r>
      <w:r w:rsidR="00B17121">
        <w:rPr>
          <w:rFonts w:ascii="Times New Roman" w:eastAsia="Cambria" w:hAnsi="Times New Roman" w:cs="Times New Roman"/>
          <w:bCs/>
          <w:sz w:val="24"/>
          <w:szCs w:val="24"/>
          <w:lang w:val="en-GB"/>
        </w:rPr>
        <w:t>F</w:t>
      </w:r>
      <w:r>
        <w:rPr>
          <w:rFonts w:ascii="Times New Roman" w:eastAsia="Cambria" w:hAnsi="Times New Roman" w:cs="Times New Roman"/>
          <w:bCs/>
          <w:sz w:val="24"/>
          <w:szCs w:val="24"/>
          <w:lang w:val="en-GB"/>
        </w:rPr>
        <w:t>irst draft of legal expert review</w:t>
      </w:r>
    </w:p>
    <w:p w14:paraId="5E7F8D23" w14:textId="77777777" w:rsidR="00877C2E" w:rsidRDefault="00877C2E" w:rsidP="00B82B97">
      <w:pPr>
        <w:pStyle w:val="ListParagraph"/>
        <w:keepNext/>
        <w:keepLines/>
        <w:spacing w:before="120" w:after="120" w:line="276" w:lineRule="auto"/>
        <w:outlineLvl w:val="1"/>
        <w:rPr>
          <w:rFonts w:ascii="Times New Roman" w:eastAsia="Cambria" w:hAnsi="Times New Roman" w:cs="Times New Roman"/>
          <w:bCs/>
          <w:sz w:val="24"/>
          <w:szCs w:val="24"/>
          <w:lang w:val="en-GB"/>
        </w:rPr>
      </w:pPr>
    </w:p>
    <w:bookmarkEnd w:id="3"/>
    <w:p w14:paraId="2261605F" w14:textId="77777777" w:rsidR="003D7D97" w:rsidRPr="005C0E44" w:rsidRDefault="003D7D97" w:rsidP="0043774D">
      <w:pPr>
        <w:spacing w:line="276" w:lineRule="auto"/>
        <w:rPr>
          <w:rFonts w:ascii="Times New Roman" w:hAnsi="Times New Roman" w:cs="Times New Roman"/>
          <w:color w:val="333333"/>
          <w:sz w:val="24"/>
          <w:szCs w:val="24"/>
          <w:shd w:val="clear" w:color="auto" w:fill="FFFFFF"/>
        </w:rPr>
      </w:pPr>
    </w:p>
    <w:sectPr w:rsidR="003D7D97" w:rsidRPr="005C0E4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2388" w14:textId="77777777" w:rsidR="00B62160" w:rsidRDefault="00B62160" w:rsidP="00120BFE">
      <w:pPr>
        <w:spacing w:after="0" w:line="240" w:lineRule="auto"/>
      </w:pPr>
      <w:r>
        <w:separator/>
      </w:r>
    </w:p>
  </w:endnote>
  <w:endnote w:type="continuationSeparator" w:id="0">
    <w:p w14:paraId="5481CB14" w14:textId="77777777" w:rsidR="00B62160" w:rsidRDefault="00B62160" w:rsidP="0012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44370"/>
      <w:docPartObj>
        <w:docPartGallery w:val="Page Numbers (Bottom of Page)"/>
        <w:docPartUnique/>
      </w:docPartObj>
    </w:sdtPr>
    <w:sdtEndPr>
      <w:rPr>
        <w:color w:val="7F7F7F" w:themeColor="background1" w:themeShade="7F"/>
        <w:spacing w:val="60"/>
      </w:rPr>
    </w:sdtEndPr>
    <w:sdtContent>
      <w:p w14:paraId="4501C409" w14:textId="77777777" w:rsidR="00107763" w:rsidRDefault="001077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7638">
          <w:rPr>
            <w:noProof/>
          </w:rPr>
          <w:t>3</w:t>
        </w:r>
        <w:r>
          <w:rPr>
            <w:noProof/>
          </w:rPr>
          <w:fldChar w:fldCharType="end"/>
        </w:r>
        <w:r>
          <w:t xml:space="preserve"> | </w:t>
        </w:r>
        <w:r>
          <w:rPr>
            <w:color w:val="7F7F7F" w:themeColor="background1" w:themeShade="7F"/>
            <w:spacing w:val="60"/>
          </w:rPr>
          <w:t>Page</w:t>
        </w:r>
      </w:p>
    </w:sdtContent>
  </w:sdt>
  <w:p w14:paraId="6FCA5BCB" w14:textId="77777777" w:rsidR="00107763" w:rsidRDefault="00107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49DE" w14:textId="77777777" w:rsidR="00B62160" w:rsidRDefault="00B62160" w:rsidP="00120BFE">
      <w:pPr>
        <w:spacing w:after="0" w:line="240" w:lineRule="auto"/>
      </w:pPr>
      <w:r>
        <w:separator/>
      </w:r>
    </w:p>
  </w:footnote>
  <w:footnote w:type="continuationSeparator" w:id="0">
    <w:p w14:paraId="2EA13813" w14:textId="77777777" w:rsidR="00B62160" w:rsidRDefault="00B62160" w:rsidP="0012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2DA0" w14:textId="6D76815B" w:rsidR="00EE63F0" w:rsidRDefault="00EE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DBB1" w14:textId="764D6150" w:rsidR="00EE63F0" w:rsidRDefault="00EE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8345" w14:textId="2DD20780" w:rsidR="00EE63F0" w:rsidRDefault="00EE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39A4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85340"/>
    <w:multiLevelType w:val="hybridMultilevel"/>
    <w:tmpl w:val="8598BA6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46B19"/>
    <w:multiLevelType w:val="hybridMultilevel"/>
    <w:tmpl w:val="E272F5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58744A"/>
    <w:multiLevelType w:val="hybridMultilevel"/>
    <w:tmpl w:val="39B09C5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93601FA"/>
    <w:multiLevelType w:val="hybridMultilevel"/>
    <w:tmpl w:val="C5CA69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EB2926"/>
    <w:multiLevelType w:val="hybridMultilevel"/>
    <w:tmpl w:val="1D1897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2EB9"/>
    <w:multiLevelType w:val="hybridMultilevel"/>
    <w:tmpl w:val="85DA9F26"/>
    <w:lvl w:ilvl="0" w:tplc="9808151E">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AF4A1B"/>
    <w:multiLevelType w:val="hybridMultilevel"/>
    <w:tmpl w:val="8228C0A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2F1B28"/>
    <w:multiLevelType w:val="multilevel"/>
    <w:tmpl w:val="0E727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012F4"/>
    <w:multiLevelType w:val="multilevel"/>
    <w:tmpl w:val="995ABA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191635"/>
    <w:multiLevelType w:val="hybridMultilevel"/>
    <w:tmpl w:val="414E9E6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AB3877"/>
    <w:multiLevelType w:val="hybridMultilevel"/>
    <w:tmpl w:val="AD8076F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0BA24BD"/>
    <w:multiLevelType w:val="hybridMultilevel"/>
    <w:tmpl w:val="4FC462D2"/>
    <w:lvl w:ilvl="0" w:tplc="9BF0F02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F48FC"/>
    <w:multiLevelType w:val="hybridMultilevel"/>
    <w:tmpl w:val="32A2D0F0"/>
    <w:lvl w:ilvl="0" w:tplc="828CD3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F3EF1"/>
    <w:multiLevelType w:val="hybridMultilevel"/>
    <w:tmpl w:val="E4A2D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1C3F7C"/>
    <w:multiLevelType w:val="multilevel"/>
    <w:tmpl w:val="7EEC9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0D231F2"/>
    <w:multiLevelType w:val="multilevel"/>
    <w:tmpl w:val="7EB44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0B7F2E"/>
    <w:multiLevelType w:val="hybridMultilevel"/>
    <w:tmpl w:val="C8AAD4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3A16A3"/>
    <w:multiLevelType w:val="hybridMultilevel"/>
    <w:tmpl w:val="FA344B16"/>
    <w:lvl w:ilvl="0" w:tplc="6414D482">
      <w:start w:val="5"/>
      <w:numFmt w:val="bullet"/>
      <w:lvlText w:val=""/>
      <w:lvlJc w:val="left"/>
      <w:pPr>
        <w:ind w:left="644" w:hanging="360"/>
      </w:pPr>
      <w:rPr>
        <w:rFonts w:ascii="Symbol" w:eastAsia="Cambria" w:hAnsi="Symbol"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9" w15:restartNumberingAfterBreak="0">
    <w:nsid w:val="37A74B6F"/>
    <w:multiLevelType w:val="hybridMultilevel"/>
    <w:tmpl w:val="2DE4E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8611DB"/>
    <w:multiLevelType w:val="multilevel"/>
    <w:tmpl w:val="5BD426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9F3E76"/>
    <w:multiLevelType w:val="hybridMultilevel"/>
    <w:tmpl w:val="01C05C5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A0E7826"/>
    <w:multiLevelType w:val="multilevel"/>
    <w:tmpl w:val="149C0B7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ED71D2"/>
    <w:multiLevelType w:val="hybridMultilevel"/>
    <w:tmpl w:val="B4D855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03D21F3"/>
    <w:multiLevelType w:val="hybridMultilevel"/>
    <w:tmpl w:val="463E27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3B0AB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461982"/>
    <w:multiLevelType w:val="hybridMultilevel"/>
    <w:tmpl w:val="0FB618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721B8"/>
    <w:multiLevelType w:val="hybridMultilevel"/>
    <w:tmpl w:val="6F4C56A0"/>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8" w15:restartNumberingAfterBreak="0">
    <w:nsid w:val="4E2E6F7C"/>
    <w:multiLevelType w:val="hybridMultilevel"/>
    <w:tmpl w:val="5F2A29F2"/>
    <w:lvl w:ilvl="0" w:tplc="EC02C8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E6F65"/>
    <w:multiLevelType w:val="hybridMultilevel"/>
    <w:tmpl w:val="D90430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E2FBC"/>
    <w:multiLevelType w:val="hybridMultilevel"/>
    <w:tmpl w:val="F5E8869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AE12E1D"/>
    <w:multiLevelType w:val="hybridMultilevel"/>
    <w:tmpl w:val="A014C01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06B3DBA"/>
    <w:multiLevelType w:val="hybridMultilevel"/>
    <w:tmpl w:val="9912DAB8"/>
    <w:lvl w:ilvl="0" w:tplc="CB3C49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3F20F4C"/>
    <w:multiLevelType w:val="hybridMultilevel"/>
    <w:tmpl w:val="5D48E93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34" w15:restartNumberingAfterBreak="0">
    <w:nsid w:val="6C5E3286"/>
    <w:multiLevelType w:val="hybridMultilevel"/>
    <w:tmpl w:val="F55676C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19A7E2C"/>
    <w:multiLevelType w:val="hybridMultilevel"/>
    <w:tmpl w:val="643EF7C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762C455F"/>
    <w:multiLevelType w:val="multilevel"/>
    <w:tmpl w:val="36C45EC8"/>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91E519A"/>
    <w:multiLevelType w:val="hybridMultilevel"/>
    <w:tmpl w:val="7106799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B117E1C"/>
    <w:multiLevelType w:val="multilevel"/>
    <w:tmpl w:val="9664E4C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F233FC"/>
    <w:multiLevelType w:val="hybridMultilevel"/>
    <w:tmpl w:val="1452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E108C"/>
    <w:multiLevelType w:val="hybridMultilevel"/>
    <w:tmpl w:val="8F10C542"/>
    <w:lvl w:ilvl="0" w:tplc="8DD6B732">
      <w:start w:val="3"/>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417571">
    <w:abstractNumId w:val="19"/>
  </w:num>
  <w:num w:numId="2" w16cid:durableId="1223981997">
    <w:abstractNumId w:val="16"/>
  </w:num>
  <w:num w:numId="3" w16cid:durableId="1003623950">
    <w:abstractNumId w:val="1"/>
  </w:num>
  <w:num w:numId="4" w16cid:durableId="1544446314">
    <w:abstractNumId w:val="5"/>
  </w:num>
  <w:num w:numId="5" w16cid:durableId="1029910099">
    <w:abstractNumId w:val="39"/>
  </w:num>
  <w:num w:numId="6" w16cid:durableId="1851990126">
    <w:abstractNumId w:val="14"/>
  </w:num>
  <w:num w:numId="7" w16cid:durableId="1726248180">
    <w:abstractNumId w:val="22"/>
  </w:num>
  <w:num w:numId="8" w16cid:durableId="1571386433">
    <w:abstractNumId w:val="8"/>
  </w:num>
  <w:num w:numId="9" w16cid:durableId="688917082">
    <w:abstractNumId w:val="13"/>
  </w:num>
  <w:num w:numId="10" w16cid:durableId="189341722">
    <w:abstractNumId w:val="20"/>
  </w:num>
  <w:num w:numId="11" w16cid:durableId="1962573210">
    <w:abstractNumId w:val="28"/>
  </w:num>
  <w:num w:numId="12" w16cid:durableId="1644391153">
    <w:abstractNumId w:val="15"/>
  </w:num>
  <w:num w:numId="13" w16cid:durableId="740174534">
    <w:abstractNumId w:val="9"/>
  </w:num>
  <w:num w:numId="14" w16cid:durableId="795875369">
    <w:abstractNumId w:val="12"/>
  </w:num>
  <w:num w:numId="15" w16cid:durableId="853300323">
    <w:abstractNumId w:val="38"/>
  </w:num>
  <w:num w:numId="16" w16cid:durableId="68844012">
    <w:abstractNumId w:val="26"/>
  </w:num>
  <w:num w:numId="17" w16cid:durableId="1899439078">
    <w:abstractNumId w:val="29"/>
  </w:num>
  <w:num w:numId="18" w16cid:durableId="105120732">
    <w:abstractNumId w:val="23"/>
  </w:num>
  <w:num w:numId="19" w16cid:durableId="543635315">
    <w:abstractNumId w:val="37"/>
  </w:num>
  <w:num w:numId="20" w16cid:durableId="419446443">
    <w:abstractNumId w:val="34"/>
  </w:num>
  <w:num w:numId="21" w16cid:durableId="625433593">
    <w:abstractNumId w:val="32"/>
  </w:num>
  <w:num w:numId="22" w16cid:durableId="1828740068">
    <w:abstractNumId w:val="18"/>
  </w:num>
  <w:num w:numId="23" w16cid:durableId="722632649">
    <w:abstractNumId w:val="40"/>
  </w:num>
  <w:num w:numId="24" w16cid:durableId="303585434">
    <w:abstractNumId w:val="10"/>
  </w:num>
  <w:num w:numId="25" w16cid:durableId="1231233058">
    <w:abstractNumId w:val="36"/>
  </w:num>
  <w:num w:numId="26" w16cid:durableId="2104104005">
    <w:abstractNumId w:val="30"/>
  </w:num>
  <w:num w:numId="27" w16cid:durableId="1289819469">
    <w:abstractNumId w:val="25"/>
  </w:num>
  <w:num w:numId="28" w16cid:durableId="363360720">
    <w:abstractNumId w:val="0"/>
  </w:num>
  <w:num w:numId="29" w16cid:durableId="859506948">
    <w:abstractNumId w:val="7"/>
  </w:num>
  <w:num w:numId="30" w16cid:durableId="19204395">
    <w:abstractNumId w:val="31"/>
  </w:num>
  <w:num w:numId="31" w16cid:durableId="1120950721">
    <w:abstractNumId w:val="3"/>
  </w:num>
  <w:num w:numId="32" w16cid:durableId="2132160919">
    <w:abstractNumId w:val="21"/>
  </w:num>
  <w:num w:numId="33" w16cid:durableId="281302712">
    <w:abstractNumId w:val="11"/>
  </w:num>
  <w:num w:numId="34" w16cid:durableId="1455562343">
    <w:abstractNumId w:val="2"/>
  </w:num>
  <w:num w:numId="35" w16cid:durableId="1224953391">
    <w:abstractNumId w:val="17"/>
  </w:num>
  <w:num w:numId="36" w16cid:durableId="1306423763">
    <w:abstractNumId w:val="4"/>
  </w:num>
  <w:num w:numId="37" w16cid:durableId="801341411">
    <w:abstractNumId w:val="35"/>
  </w:num>
  <w:num w:numId="38" w16cid:durableId="2077627991">
    <w:abstractNumId w:val="27"/>
  </w:num>
  <w:num w:numId="39" w16cid:durableId="81687628">
    <w:abstractNumId w:val="33"/>
  </w:num>
  <w:num w:numId="40" w16cid:durableId="353581144">
    <w:abstractNumId w:val="24"/>
  </w:num>
  <w:num w:numId="41" w16cid:durableId="1075279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FE"/>
    <w:rsid w:val="0000072B"/>
    <w:rsid w:val="00011682"/>
    <w:rsid w:val="00013DF9"/>
    <w:rsid w:val="00016D5D"/>
    <w:rsid w:val="00017AA5"/>
    <w:rsid w:val="000436BE"/>
    <w:rsid w:val="00054A49"/>
    <w:rsid w:val="000710CC"/>
    <w:rsid w:val="00071603"/>
    <w:rsid w:val="000776B5"/>
    <w:rsid w:val="00083643"/>
    <w:rsid w:val="00085927"/>
    <w:rsid w:val="000A129A"/>
    <w:rsid w:val="000A38D9"/>
    <w:rsid w:val="000B2BD3"/>
    <w:rsid w:val="000B7DB1"/>
    <w:rsid w:val="000D4E28"/>
    <w:rsid w:val="00102881"/>
    <w:rsid w:val="00107763"/>
    <w:rsid w:val="0011062B"/>
    <w:rsid w:val="0011353C"/>
    <w:rsid w:val="00114741"/>
    <w:rsid w:val="00115AD9"/>
    <w:rsid w:val="00116B8E"/>
    <w:rsid w:val="0011729B"/>
    <w:rsid w:val="00120BFE"/>
    <w:rsid w:val="00120F9A"/>
    <w:rsid w:val="00130358"/>
    <w:rsid w:val="00132508"/>
    <w:rsid w:val="0013425E"/>
    <w:rsid w:val="001353E7"/>
    <w:rsid w:val="00135F1C"/>
    <w:rsid w:val="001405C2"/>
    <w:rsid w:val="001428B4"/>
    <w:rsid w:val="00166BB4"/>
    <w:rsid w:val="001676E3"/>
    <w:rsid w:val="0017402F"/>
    <w:rsid w:val="00184217"/>
    <w:rsid w:val="001868AB"/>
    <w:rsid w:val="00193662"/>
    <w:rsid w:val="001B01ED"/>
    <w:rsid w:val="001C1098"/>
    <w:rsid w:val="001C1CC3"/>
    <w:rsid w:val="001C5763"/>
    <w:rsid w:val="001E651B"/>
    <w:rsid w:val="001F01B6"/>
    <w:rsid w:val="001F7775"/>
    <w:rsid w:val="002130C0"/>
    <w:rsid w:val="002136B8"/>
    <w:rsid w:val="00215D8D"/>
    <w:rsid w:val="00216142"/>
    <w:rsid w:val="00221233"/>
    <w:rsid w:val="00221815"/>
    <w:rsid w:val="00225F4C"/>
    <w:rsid w:val="00231343"/>
    <w:rsid w:val="002338D3"/>
    <w:rsid w:val="0024135B"/>
    <w:rsid w:val="00261646"/>
    <w:rsid w:val="00264F1F"/>
    <w:rsid w:val="002650C8"/>
    <w:rsid w:val="00271CF3"/>
    <w:rsid w:val="002726C6"/>
    <w:rsid w:val="00283391"/>
    <w:rsid w:val="00286B29"/>
    <w:rsid w:val="00290A0D"/>
    <w:rsid w:val="002A25AA"/>
    <w:rsid w:val="002C1ADB"/>
    <w:rsid w:val="002D6F3A"/>
    <w:rsid w:val="002E2C7D"/>
    <w:rsid w:val="002F4F3A"/>
    <w:rsid w:val="0030213C"/>
    <w:rsid w:val="00304C17"/>
    <w:rsid w:val="00315239"/>
    <w:rsid w:val="00323C5B"/>
    <w:rsid w:val="003302ED"/>
    <w:rsid w:val="00350576"/>
    <w:rsid w:val="00351B30"/>
    <w:rsid w:val="0035766F"/>
    <w:rsid w:val="00363489"/>
    <w:rsid w:val="003655D3"/>
    <w:rsid w:val="0038473B"/>
    <w:rsid w:val="003A02D7"/>
    <w:rsid w:val="003A7FEC"/>
    <w:rsid w:val="003B211D"/>
    <w:rsid w:val="003B7AA1"/>
    <w:rsid w:val="003C3EC0"/>
    <w:rsid w:val="003C68C1"/>
    <w:rsid w:val="003D0AB4"/>
    <w:rsid w:val="003D2C90"/>
    <w:rsid w:val="003D4914"/>
    <w:rsid w:val="003D57EA"/>
    <w:rsid w:val="003D7D97"/>
    <w:rsid w:val="003E69F6"/>
    <w:rsid w:val="003F790E"/>
    <w:rsid w:val="00400A12"/>
    <w:rsid w:val="00414828"/>
    <w:rsid w:val="0041798D"/>
    <w:rsid w:val="004241AD"/>
    <w:rsid w:val="004264A1"/>
    <w:rsid w:val="004336AC"/>
    <w:rsid w:val="0043774D"/>
    <w:rsid w:val="00450E2C"/>
    <w:rsid w:val="00454A17"/>
    <w:rsid w:val="00460B96"/>
    <w:rsid w:val="0046682B"/>
    <w:rsid w:val="004769F5"/>
    <w:rsid w:val="00482247"/>
    <w:rsid w:val="00484711"/>
    <w:rsid w:val="004A015D"/>
    <w:rsid w:val="004A73C4"/>
    <w:rsid w:val="004C3E06"/>
    <w:rsid w:val="004C4058"/>
    <w:rsid w:val="004C7AB6"/>
    <w:rsid w:val="004D0A13"/>
    <w:rsid w:val="004D0B2C"/>
    <w:rsid w:val="004D3DF8"/>
    <w:rsid w:val="004E05E4"/>
    <w:rsid w:val="004E093C"/>
    <w:rsid w:val="004E1A0D"/>
    <w:rsid w:val="004E2ECD"/>
    <w:rsid w:val="004F0A48"/>
    <w:rsid w:val="00500398"/>
    <w:rsid w:val="00501A01"/>
    <w:rsid w:val="00506A7C"/>
    <w:rsid w:val="00506FAD"/>
    <w:rsid w:val="00521A80"/>
    <w:rsid w:val="00523BA5"/>
    <w:rsid w:val="00524735"/>
    <w:rsid w:val="00524A55"/>
    <w:rsid w:val="00536775"/>
    <w:rsid w:val="00546A53"/>
    <w:rsid w:val="00547DC3"/>
    <w:rsid w:val="0055095D"/>
    <w:rsid w:val="00551422"/>
    <w:rsid w:val="0055608B"/>
    <w:rsid w:val="00557A34"/>
    <w:rsid w:val="005757D5"/>
    <w:rsid w:val="005816B4"/>
    <w:rsid w:val="00581E3A"/>
    <w:rsid w:val="00585C27"/>
    <w:rsid w:val="005972E5"/>
    <w:rsid w:val="005A6F4C"/>
    <w:rsid w:val="005B117F"/>
    <w:rsid w:val="005C0E44"/>
    <w:rsid w:val="005C2F10"/>
    <w:rsid w:val="005C59F3"/>
    <w:rsid w:val="005D21BE"/>
    <w:rsid w:val="005D4C2F"/>
    <w:rsid w:val="005D6125"/>
    <w:rsid w:val="005D6BA4"/>
    <w:rsid w:val="005E380C"/>
    <w:rsid w:val="005F3CBE"/>
    <w:rsid w:val="005F51BF"/>
    <w:rsid w:val="005F6312"/>
    <w:rsid w:val="00600DF4"/>
    <w:rsid w:val="00624BCB"/>
    <w:rsid w:val="0062633B"/>
    <w:rsid w:val="00626E00"/>
    <w:rsid w:val="0063145A"/>
    <w:rsid w:val="00653730"/>
    <w:rsid w:val="0065451A"/>
    <w:rsid w:val="0065523B"/>
    <w:rsid w:val="00656F7C"/>
    <w:rsid w:val="006767F2"/>
    <w:rsid w:val="00680A21"/>
    <w:rsid w:val="00681E5B"/>
    <w:rsid w:val="00683500"/>
    <w:rsid w:val="006A7E5E"/>
    <w:rsid w:val="006B312F"/>
    <w:rsid w:val="006B41F9"/>
    <w:rsid w:val="006B4BC8"/>
    <w:rsid w:val="006B78E1"/>
    <w:rsid w:val="006C42FD"/>
    <w:rsid w:val="006D3CB5"/>
    <w:rsid w:val="006D5A26"/>
    <w:rsid w:val="006D6977"/>
    <w:rsid w:val="006E1243"/>
    <w:rsid w:val="006E2A9A"/>
    <w:rsid w:val="006E3033"/>
    <w:rsid w:val="006E5ABF"/>
    <w:rsid w:val="006E679F"/>
    <w:rsid w:val="006F13BA"/>
    <w:rsid w:val="006F3FA7"/>
    <w:rsid w:val="006F4A97"/>
    <w:rsid w:val="006F7827"/>
    <w:rsid w:val="007036F0"/>
    <w:rsid w:val="00721AE5"/>
    <w:rsid w:val="00722812"/>
    <w:rsid w:val="0073035A"/>
    <w:rsid w:val="00754A11"/>
    <w:rsid w:val="00757C9A"/>
    <w:rsid w:val="0076545A"/>
    <w:rsid w:val="00773145"/>
    <w:rsid w:val="00777B99"/>
    <w:rsid w:val="0078013B"/>
    <w:rsid w:val="007C5392"/>
    <w:rsid w:val="007E5485"/>
    <w:rsid w:val="007E6822"/>
    <w:rsid w:val="007E7488"/>
    <w:rsid w:val="00801899"/>
    <w:rsid w:val="00826A14"/>
    <w:rsid w:val="00832EE2"/>
    <w:rsid w:val="00843B1B"/>
    <w:rsid w:val="00853262"/>
    <w:rsid w:val="00855B25"/>
    <w:rsid w:val="00875FB1"/>
    <w:rsid w:val="008764C5"/>
    <w:rsid w:val="00876B4E"/>
    <w:rsid w:val="00877C2E"/>
    <w:rsid w:val="00882BBE"/>
    <w:rsid w:val="008930ED"/>
    <w:rsid w:val="008A142E"/>
    <w:rsid w:val="008A4DDB"/>
    <w:rsid w:val="008A51B3"/>
    <w:rsid w:val="008B17FE"/>
    <w:rsid w:val="008B6893"/>
    <w:rsid w:val="008C7280"/>
    <w:rsid w:val="008D3E35"/>
    <w:rsid w:val="008D5BD3"/>
    <w:rsid w:val="008E2EB9"/>
    <w:rsid w:val="008E6B4C"/>
    <w:rsid w:val="008E771F"/>
    <w:rsid w:val="008F0961"/>
    <w:rsid w:val="008F1548"/>
    <w:rsid w:val="008F4F45"/>
    <w:rsid w:val="009002AE"/>
    <w:rsid w:val="009067C4"/>
    <w:rsid w:val="0091178F"/>
    <w:rsid w:val="00926D3C"/>
    <w:rsid w:val="009349E1"/>
    <w:rsid w:val="00942BB8"/>
    <w:rsid w:val="00945841"/>
    <w:rsid w:val="00945E74"/>
    <w:rsid w:val="00964993"/>
    <w:rsid w:val="00973CF4"/>
    <w:rsid w:val="00982503"/>
    <w:rsid w:val="00986B65"/>
    <w:rsid w:val="00987425"/>
    <w:rsid w:val="00993C07"/>
    <w:rsid w:val="009A0CA6"/>
    <w:rsid w:val="009B3FBB"/>
    <w:rsid w:val="009D163C"/>
    <w:rsid w:val="009E1403"/>
    <w:rsid w:val="009E7787"/>
    <w:rsid w:val="00A00414"/>
    <w:rsid w:val="00A027CA"/>
    <w:rsid w:val="00A306C6"/>
    <w:rsid w:val="00A50DFA"/>
    <w:rsid w:val="00A63461"/>
    <w:rsid w:val="00A654B5"/>
    <w:rsid w:val="00A731D2"/>
    <w:rsid w:val="00A810AD"/>
    <w:rsid w:val="00A81495"/>
    <w:rsid w:val="00A95659"/>
    <w:rsid w:val="00A973FC"/>
    <w:rsid w:val="00AA2532"/>
    <w:rsid w:val="00AC2332"/>
    <w:rsid w:val="00AC579A"/>
    <w:rsid w:val="00AC6B80"/>
    <w:rsid w:val="00AF475C"/>
    <w:rsid w:val="00AF5669"/>
    <w:rsid w:val="00B016D9"/>
    <w:rsid w:val="00B17121"/>
    <w:rsid w:val="00B249B1"/>
    <w:rsid w:val="00B24EB7"/>
    <w:rsid w:val="00B26EAB"/>
    <w:rsid w:val="00B33DD8"/>
    <w:rsid w:val="00B34C71"/>
    <w:rsid w:val="00B57DB1"/>
    <w:rsid w:val="00B62160"/>
    <w:rsid w:val="00B71152"/>
    <w:rsid w:val="00B71403"/>
    <w:rsid w:val="00B7485D"/>
    <w:rsid w:val="00B82B97"/>
    <w:rsid w:val="00B8503F"/>
    <w:rsid w:val="00BD4158"/>
    <w:rsid w:val="00BE2524"/>
    <w:rsid w:val="00BE320B"/>
    <w:rsid w:val="00BE736A"/>
    <w:rsid w:val="00C00D7A"/>
    <w:rsid w:val="00C070EE"/>
    <w:rsid w:val="00C216E4"/>
    <w:rsid w:val="00C51DE8"/>
    <w:rsid w:val="00C57AAD"/>
    <w:rsid w:val="00C63F00"/>
    <w:rsid w:val="00C64012"/>
    <w:rsid w:val="00C67099"/>
    <w:rsid w:val="00C705AB"/>
    <w:rsid w:val="00C708E6"/>
    <w:rsid w:val="00C7261C"/>
    <w:rsid w:val="00C72E6B"/>
    <w:rsid w:val="00C775B5"/>
    <w:rsid w:val="00C834C0"/>
    <w:rsid w:val="00C96589"/>
    <w:rsid w:val="00C971AB"/>
    <w:rsid w:val="00CA02E1"/>
    <w:rsid w:val="00CA4072"/>
    <w:rsid w:val="00CB45FD"/>
    <w:rsid w:val="00CC344C"/>
    <w:rsid w:val="00CC37F1"/>
    <w:rsid w:val="00CC6A62"/>
    <w:rsid w:val="00CC7580"/>
    <w:rsid w:val="00CD65D4"/>
    <w:rsid w:val="00CE11D4"/>
    <w:rsid w:val="00CE40ED"/>
    <w:rsid w:val="00CF1840"/>
    <w:rsid w:val="00D05A7F"/>
    <w:rsid w:val="00D10FB1"/>
    <w:rsid w:val="00D42851"/>
    <w:rsid w:val="00D50F6A"/>
    <w:rsid w:val="00D614F7"/>
    <w:rsid w:val="00D74331"/>
    <w:rsid w:val="00D745C8"/>
    <w:rsid w:val="00D80710"/>
    <w:rsid w:val="00D90166"/>
    <w:rsid w:val="00D92B7C"/>
    <w:rsid w:val="00D940D4"/>
    <w:rsid w:val="00DA0DB8"/>
    <w:rsid w:val="00DB5F7D"/>
    <w:rsid w:val="00DC3507"/>
    <w:rsid w:val="00DC552A"/>
    <w:rsid w:val="00DC761B"/>
    <w:rsid w:val="00DD1A63"/>
    <w:rsid w:val="00DE33AA"/>
    <w:rsid w:val="00DE6FAB"/>
    <w:rsid w:val="00DF39B0"/>
    <w:rsid w:val="00DF3E59"/>
    <w:rsid w:val="00DF4CBD"/>
    <w:rsid w:val="00E05333"/>
    <w:rsid w:val="00E1072D"/>
    <w:rsid w:val="00E13B52"/>
    <w:rsid w:val="00E21ED0"/>
    <w:rsid w:val="00E2377E"/>
    <w:rsid w:val="00E25BBB"/>
    <w:rsid w:val="00E41E1E"/>
    <w:rsid w:val="00E434DB"/>
    <w:rsid w:val="00E43A26"/>
    <w:rsid w:val="00E47638"/>
    <w:rsid w:val="00E559C7"/>
    <w:rsid w:val="00E63934"/>
    <w:rsid w:val="00E67155"/>
    <w:rsid w:val="00E70DB3"/>
    <w:rsid w:val="00E81509"/>
    <w:rsid w:val="00E81C5A"/>
    <w:rsid w:val="00EA1F2E"/>
    <w:rsid w:val="00EA282A"/>
    <w:rsid w:val="00EB6AA0"/>
    <w:rsid w:val="00EB7B2B"/>
    <w:rsid w:val="00EE17DB"/>
    <w:rsid w:val="00EE417E"/>
    <w:rsid w:val="00EE6067"/>
    <w:rsid w:val="00EE63F0"/>
    <w:rsid w:val="00EF0F46"/>
    <w:rsid w:val="00EF3F9A"/>
    <w:rsid w:val="00EF5BA7"/>
    <w:rsid w:val="00EF79B9"/>
    <w:rsid w:val="00F04B3F"/>
    <w:rsid w:val="00F06947"/>
    <w:rsid w:val="00F13226"/>
    <w:rsid w:val="00F22B30"/>
    <w:rsid w:val="00F25D84"/>
    <w:rsid w:val="00F30D21"/>
    <w:rsid w:val="00F33D6B"/>
    <w:rsid w:val="00F42182"/>
    <w:rsid w:val="00F47DF5"/>
    <w:rsid w:val="00F57A4C"/>
    <w:rsid w:val="00F63EAC"/>
    <w:rsid w:val="00F74255"/>
    <w:rsid w:val="00F7597F"/>
    <w:rsid w:val="00F76873"/>
    <w:rsid w:val="00F76F7D"/>
    <w:rsid w:val="00F818FA"/>
    <w:rsid w:val="00F82820"/>
    <w:rsid w:val="00F94125"/>
    <w:rsid w:val="00FA72CF"/>
    <w:rsid w:val="00FD2FF8"/>
    <w:rsid w:val="00FF1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621E1"/>
  <w15:chartTrackingRefBased/>
  <w15:docId w15:val="{05659BB5-ABB4-4268-BB35-A4D968C1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F4C"/>
  </w:style>
  <w:style w:type="paragraph" w:styleId="Heading1">
    <w:name w:val="heading 1"/>
    <w:basedOn w:val="Normal"/>
    <w:next w:val="Normal"/>
    <w:link w:val="Heading1Char"/>
    <w:uiPriority w:val="9"/>
    <w:qFormat/>
    <w:rsid w:val="004E1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BFE"/>
    <w:rPr>
      <w:color w:val="0000FF"/>
      <w:u w:val="single"/>
    </w:rPr>
  </w:style>
  <w:style w:type="paragraph" w:styleId="Header">
    <w:name w:val="header"/>
    <w:basedOn w:val="Normal"/>
    <w:link w:val="HeaderChar"/>
    <w:uiPriority w:val="99"/>
    <w:unhideWhenUsed/>
    <w:rsid w:val="00120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FE"/>
  </w:style>
  <w:style w:type="paragraph" w:styleId="Footer">
    <w:name w:val="footer"/>
    <w:basedOn w:val="Normal"/>
    <w:link w:val="FooterChar"/>
    <w:uiPriority w:val="99"/>
    <w:unhideWhenUsed/>
    <w:rsid w:val="00120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FE"/>
  </w:style>
  <w:style w:type="table" w:styleId="TableGrid">
    <w:name w:val="Table Grid"/>
    <w:basedOn w:val="TableNormal"/>
    <w:uiPriority w:val="39"/>
    <w:rsid w:val="00120B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AA1"/>
    <w:pPr>
      <w:ind w:left="720"/>
      <w:contextualSpacing/>
    </w:pPr>
  </w:style>
  <w:style w:type="character" w:styleId="Strong">
    <w:name w:val="Strong"/>
    <w:basedOn w:val="DefaultParagraphFont"/>
    <w:uiPriority w:val="22"/>
    <w:qFormat/>
    <w:rsid w:val="00CD65D4"/>
    <w:rPr>
      <w:b/>
      <w:bCs/>
    </w:rPr>
  </w:style>
  <w:style w:type="character" w:styleId="UnresolvedMention">
    <w:name w:val="Unresolved Mention"/>
    <w:basedOn w:val="DefaultParagraphFont"/>
    <w:uiPriority w:val="99"/>
    <w:semiHidden/>
    <w:unhideWhenUsed/>
    <w:rsid w:val="00FD2FF8"/>
    <w:rPr>
      <w:color w:val="605E5C"/>
      <w:shd w:val="clear" w:color="auto" w:fill="E1DFDD"/>
    </w:rPr>
  </w:style>
  <w:style w:type="character" w:customStyle="1" w:styleId="Heading1Char">
    <w:name w:val="Heading 1 Char"/>
    <w:basedOn w:val="DefaultParagraphFont"/>
    <w:link w:val="Heading1"/>
    <w:uiPriority w:val="9"/>
    <w:rsid w:val="004E1A0D"/>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4E1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A0D"/>
    <w:rPr>
      <w:sz w:val="20"/>
      <w:szCs w:val="20"/>
    </w:rPr>
  </w:style>
  <w:style w:type="character" w:styleId="EndnoteReference">
    <w:name w:val="endnote reference"/>
    <w:basedOn w:val="DefaultParagraphFont"/>
    <w:uiPriority w:val="99"/>
    <w:semiHidden/>
    <w:unhideWhenUsed/>
    <w:rsid w:val="004E1A0D"/>
    <w:rPr>
      <w:vertAlign w:val="superscript"/>
    </w:rPr>
  </w:style>
  <w:style w:type="paragraph" w:styleId="FootnoteText">
    <w:name w:val="footnote text"/>
    <w:basedOn w:val="Normal"/>
    <w:link w:val="FootnoteTextChar"/>
    <w:uiPriority w:val="99"/>
    <w:semiHidden/>
    <w:unhideWhenUsed/>
    <w:rsid w:val="00CA0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2E1"/>
    <w:rPr>
      <w:sz w:val="20"/>
      <w:szCs w:val="20"/>
    </w:rPr>
  </w:style>
  <w:style w:type="character" w:styleId="FootnoteReference">
    <w:name w:val="footnote reference"/>
    <w:basedOn w:val="DefaultParagraphFont"/>
    <w:uiPriority w:val="99"/>
    <w:semiHidden/>
    <w:unhideWhenUsed/>
    <w:rsid w:val="00CA02E1"/>
    <w:rPr>
      <w:vertAlign w:val="superscript"/>
    </w:rPr>
  </w:style>
  <w:style w:type="paragraph" w:styleId="NormalWeb">
    <w:name w:val="Normal (Web)"/>
    <w:basedOn w:val="Normal"/>
    <w:uiPriority w:val="99"/>
    <w:semiHidden/>
    <w:unhideWhenUsed/>
    <w:rsid w:val="00A63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4125"/>
    <w:pPr>
      <w:autoSpaceDE w:val="0"/>
      <w:autoSpaceDN w:val="0"/>
      <w:adjustRightInd w:val="0"/>
      <w:spacing w:after="0" w:line="240" w:lineRule="auto"/>
    </w:pPr>
    <w:rPr>
      <w:rFonts w:ascii="Arial" w:hAnsi="Arial" w:cs="Arial"/>
      <w:color w:val="000000"/>
      <w:sz w:val="24"/>
      <w:szCs w:val="24"/>
    </w:rPr>
  </w:style>
  <w:style w:type="paragraph" w:customStyle="1" w:styleId="Footer1">
    <w:name w:val="Footer1"/>
    <w:basedOn w:val="FootnoteText"/>
    <w:qFormat/>
    <w:rsid w:val="00773145"/>
    <w:pPr>
      <w:jc w:val="both"/>
    </w:pPr>
    <w:rPr>
      <w:rFonts w:ascii="Verdana" w:eastAsia="Cambria" w:hAnsi="Verdana" w:cs="Calibri Light"/>
      <w:iCs/>
      <w:color w:val="000000"/>
      <w:sz w:val="16"/>
      <w:szCs w:val="16"/>
      <w:lang w:val="en-GB" w:eastAsia="fr-FR"/>
    </w:rPr>
  </w:style>
  <w:style w:type="paragraph" w:styleId="Revision">
    <w:name w:val="Revision"/>
    <w:hidden/>
    <w:uiPriority w:val="99"/>
    <w:semiHidden/>
    <w:rsid w:val="00DA0DB8"/>
    <w:pPr>
      <w:spacing w:after="0" w:line="240" w:lineRule="auto"/>
    </w:pPr>
  </w:style>
  <w:style w:type="character" w:styleId="Emphasis">
    <w:name w:val="Emphasis"/>
    <w:basedOn w:val="DefaultParagraphFont"/>
    <w:uiPriority w:val="20"/>
    <w:qFormat/>
    <w:rsid w:val="00A81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7989">
      <w:bodyDiv w:val="1"/>
      <w:marLeft w:val="0"/>
      <w:marRight w:val="0"/>
      <w:marTop w:val="0"/>
      <w:marBottom w:val="0"/>
      <w:divBdr>
        <w:top w:val="none" w:sz="0" w:space="0" w:color="auto"/>
        <w:left w:val="none" w:sz="0" w:space="0" w:color="auto"/>
        <w:bottom w:val="none" w:sz="0" w:space="0" w:color="auto"/>
        <w:right w:val="none" w:sz="0" w:space="0" w:color="auto"/>
      </w:divBdr>
    </w:div>
    <w:div w:id="1231235193">
      <w:bodyDiv w:val="1"/>
      <w:marLeft w:val="0"/>
      <w:marRight w:val="0"/>
      <w:marTop w:val="0"/>
      <w:marBottom w:val="0"/>
      <w:divBdr>
        <w:top w:val="none" w:sz="0" w:space="0" w:color="auto"/>
        <w:left w:val="none" w:sz="0" w:space="0" w:color="auto"/>
        <w:bottom w:val="none" w:sz="0" w:space="0" w:color="auto"/>
        <w:right w:val="none" w:sz="0" w:space="0" w:color="auto"/>
      </w:divBdr>
    </w:div>
    <w:div w:id="1332371132">
      <w:bodyDiv w:val="1"/>
      <w:marLeft w:val="0"/>
      <w:marRight w:val="0"/>
      <w:marTop w:val="0"/>
      <w:marBottom w:val="0"/>
      <w:divBdr>
        <w:top w:val="none" w:sz="0" w:space="0" w:color="auto"/>
        <w:left w:val="none" w:sz="0" w:space="0" w:color="auto"/>
        <w:bottom w:val="none" w:sz="0" w:space="0" w:color="auto"/>
        <w:right w:val="none" w:sz="0" w:space="0" w:color="auto"/>
      </w:divBdr>
    </w:div>
    <w:div w:id="14986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0D26-7429-41BF-B3C5-B7217A43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Subhas Chandra Bauljeewon</cp:lastModifiedBy>
  <cp:revision>4</cp:revision>
  <cp:lastPrinted>2023-01-18T10:56:00Z</cp:lastPrinted>
  <dcterms:created xsi:type="dcterms:W3CDTF">2023-01-18T11:49:00Z</dcterms:created>
  <dcterms:modified xsi:type="dcterms:W3CDTF">2023-01-23T11:19:00Z</dcterms:modified>
</cp:coreProperties>
</file>