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93A8" w14:textId="3B181224" w:rsidR="00E00EE9" w:rsidRPr="00E00EE9" w:rsidRDefault="00910894" w:rsidP="000E556A">
      <w:pPr>
        <w:keepNext/>
        <w:spacing w:before="240" w:after="120" w:line="300" w:lineRule="auto"/>
        <w:outlineLvl w:val="1"/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</w:pPr>
      <w:bookmarkStart w:id="0" w:name="_Toc117159736"/>
      <w:r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  <w:t>T</w:t>
      </w:r>
      <w:r w:rsidR="00E00EE9" w:rsidRPr="00E00EE9"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  <w:t>erm</w:t>
      </w:r>
      <w:r w:rsidR="00F80606"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  <w:t>s</w:t>
      </w:r>
      <w:r w:rsidR="00E00EE9" w:rsidRPr="00E00EE9"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  <w:t xml:space="preserve"> of Reference for the Enlarge</w:t>
      </w:r>
      <w:r w:rsidR="003B7B52"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  <w:t>d</w:t>
      </w:r>
      <w:r w:rsidR="00E00EE9" w:rsidRPr="00E00EE9"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  <w:t xml:space="preserve"> Regional Coordinating Unit/ Steering Committee (ERCU/Steering Committee)</w:t>
      </w:r>
      <w:bookmarkEnd w:id="0"/>
      <w:r w:rsidR="00A03170">
        <w:rPr>
          <w:rFonts w:ascii="Verdana" w:eastAsia="MS Mincho" w:hAnsi="Verdana" w:cs="Arial"/>
          <w:b/>
          <w:bCs/>
          <w:color w:val="000000"/>
          <w:kern w:val="0"/>
          <w:sz w:val="30"/>
          <w:szCs w:val="30"/>
          <w:shd w:val="clear" w:color="auto" w:fill="FFFFFF"/>
          <w:lang w:val="en-ZA"/>
          <w14:ligatures w14:val="none"/>
        </w:rPr>
        <w:t xml:space="preserve"> </w:t>
      </w:r>
    </w:p>
    <w:p w14:paraId="793F1569" w14:textId="77777777" w:rsidR="009D2F7D" w:rsidRPr="00910894" w:rsidRDefault="009D2F7D" w:rsidP="000E556A">
      <w:pPr>
        <w:spacing w:afterLines="120" w:after="288" w:line="276" w:lineRule="auto"/>
        <w:jc w:val="both"/>
        <w:rPr>
          <w:rFonts w:ascii="Verdana" w:eastAsia="MS Mincho" w:hAnsi="Verdana" w:cs="Arial"/>
          <w:b/>
          <w:bCs/>
          <w:color w:val="000000"/>
          <w:kern w:val="0"/>
          <w:lang w:val="en-ZA" w:eastAsia="en-GB"/>
          <w14:ligatures w14:val="none"/>
        </w:rPr>
      </w:pPr>
    </w:p>
    <w:p w14:paraId="7A3153B0" w14:textId="6596660E" w:rsidR="009D2F7D" w:rsidRDefault="000C3B60" w:rsidP="000E556A">
      <w:pPr>
        <w:spacing w:afterLines="120" w:after="288" w:line="276" w:lineRule="auto"/>
        <w:jc w:val="both"/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  <w:t>1.</w:t>
      </w:r>
      <w:r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  <w:tab/>
      </w:r>
      <w:r w:rsidR="00926EC6" w:rsidRPr="009D2F7D"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  <w:t xml:space="preserve">ESTABLISHMENT </w:t>
      </w:r>
    </w:p>
    <w:p w14:paraId="69D49BD9" w14:textId="3265E4A2" w:rsidR="00A4180B" w:rsidRDefault="00D218E9" w:rsidP="000E556A">
      <w:pPr>
        <w:spacing w:afterLines="120" w:after="288" w:line="300" w:lineRule="auto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These terms of reference</w:t>
      </w:r>
      <w:r w:rsidR="003342C3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B656FE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define and </w:t>
      </w:r>
      <w:r w:rsidR="003342C3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formalise the </w:t>
      </w:r>
      <w:r w:rsidR="00E05465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role,</w:t>
      </w:r>
      <w:r w:rsidR="00B656FE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A61E08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functions and procedures of the ERCU</w:t>
      </w:r>
      <w:r w:rsidR="00800F9C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/</w:t>
      </w:r>
      <w:r w:rsidR="00A61E08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Steering Committee</w:t>
      </w:r>
      <w:r w:rsidR="003F4ED4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, which has been operating informally since 2007, based on </w:t>
      </w:r>
      <w:r w:rsidR="00386F92" w:rsidRPr="00926EC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the recommendation of the </w:t>
      </w:r>
      <w:r w:rsidR="00324D7F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Indian Ocean Commission</w:t>
      </w:r>
      <w:r w:rsidR="00D62D7C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(IOC)</w:t>
      </w:r>
      <w:r w:rsidR="00324D7F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386F92" w:rsidRPr="00926EC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Fisheries Ministers Conference </w:t>
      </w:r>
      <w:r w:rsidR="00DF451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held </w:t>
      </w:r>
      <w:r w:rsidR="00386F92" w:rsidRPr="00926EC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in July 2017 in Antananarivo, Madagascar to institutionalise the </w:t>
      </w:r>
      <w:r w:rsidR="009F395E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Regional Fisheries Surveillance Plan (</w:t>
      </w:r>
      <w:r w:rsidR="00386F92" w:rsidRPr="00926EC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PRSP</w:t>
      </w:r>
      <w:r w:rsidR="009F395E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)</w:t>
      </w:r>
      <w:r w:rsidR="00386F92" w:rsidRPr="00926EC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, and in doing so review the governance framework</w:t>
      </w:r>
      <w:r w:rsidR="00DD470E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.</w:t>
      </w:r>
    </w:p>
    <w:p w14:paraId="48008C3A" w14:textId="2C2B2637" w:rsidR="00386F92" w:rsidRPr="00386F92" w:rsidRDefault="00386F92" w:rsidP="000E556A">
      <w:pPr>
        <w:spacing w:afterLines="120" w:after="288" w:line="300" w:lineRule="auto"/>
        <w:jc w:val="both"/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</w:pPr>
      <w:r w:rsidRPr="00926EC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B57A05" w:rsidRPr="00926EC6"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  <w:t>2</w:t>
      </w:r>
      <w:r w:rsidR="00926EC6" w:rsidRPr="00926EC6"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  <w:t>.</w:t>
      </w:r>
      <w:r w:rsidR="00B57A05"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ab/>
      </w:r>
      <w:r w:rsidR="00926EC6" w:rsidRPr="00386F92"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  <w:t xml:space="preserve">COMPOSITION </w:t>
      </w:r>
    </w:p>
    <w:p w14:paraId="0B4E5B69" w14:textId="7E636043" w:rsidR="00997ED7" w:rsidRDefault="00E00EE9" w:rsidP="000E556A">
      <w:pPr>
        <w:spacing w:afterLines="120" w:after="288" w:line="300" w:lineRule="auto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The </w:t>
      </w:r>
      <w:bookmarkStart w:id="1" w:name="_Hlk124923998"/>
      <w:r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ERCU/Steering Committee </w:t>
      </w:r>
      <w:bookmarkEnd w:id="1"/>
      <w:r w:rsidR="00317C7B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shall</w:t>
      </w:r>
      <w:r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be composed of </w:t>
      </w:r>
      <w:r w:rsidR="00022199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two/</w:t>
      </w:r>
      <w:r w:rsidR="0077363C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three</w:t>
      </w:r>
      <w:r w:rsidR="00E24654" w:rsidRPr="005A474D">
        <w:rPr>
          <w:rFonts w:ascii="Verdana" w:eastAsia="MS Mincho" w:hAnsi="Verdana" w:cs="Arial"/>
          <w:color w:val="000000"/>
          <w:kern w:val="0"/>
          <w:highlight w:val="yellow"/>
          <w:lang w:eastAsia="en-GB"/>
          <w14:ligatures w14:val="none"/>
        </w:rPr>
        <w:t xml:space="preserve"> </w:t>
      </w:r>
      <w:r w:rsidR="00B316B0" w:rsidRPr="005A474D">
        <w:rPr>
          <w:rFonts w:ascii="Verdana" w:eastAsia="MS Mincho" w:hAnsi="Verdana" w:cs="Arial"/>
          <w:color w:val="000000"/>
          <w:kern w:val="0"/>
          <w:highlight w:val="yellow"/>
          <w:lang w:eastAsia="en-GB"/>
          <w14:ligatures w14:val="none"/>
        </w:rPr>
        <w:t>person</w:t>
      </w:r>
      <w:r w:rsidR="00997ED7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from each </w:t>
      </w:r>
      <w:r w:rsidR="006B395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PRSP </w:t>
      </w:r>
      <w:r w:rsidR="00997ED7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Participating State, :</w:t>
      </w:r>
    </w:p>
    <w:p w14:paraId="6FA4D79C" w14:textId="01C0C060" w:rsidR="0008730B" w:rsidRPr="001D764F" w:rsidRDefault="00054435" w:rsidP="000E556A">
      <w:pPr>
        <w:pStyle w:val="ListParagraph"/>
        <w:numPr>
          <w:ilvl w:val="0"/>
          <w:numId w:val="16"/>
        </w:numPr>
        <w:spacing w:afterLines="120" w:after="288" w:line="300" w:lineRule="auto"/>
        <w:contextualSpacing w:val="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one</w:t>
      </w:r>
      <w:r w:rsidR="00F47F9D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E00EE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senior </w:t>
      </w:r>
      <w:r w:rsidR="001C78F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o</w:t>
      </w:r>
      <w:r w:rsidR="00E00EE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fficial</w:t>
      </w:r>
      <w:r w:rsidR="008D315F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167078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at </w:t>
      </w:r>
      <w:r w:rsidR="001C78F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the level</w:t>
      </w:r>
      <w:r w:rsidR="00141DF0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, or equivalent,</w:t>
      </w:r>
      <w:r w:rsidR="00705B86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of</w:t>
      </w:r>
      <w:r w:rsidR="001C78F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E00EE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Director of Fisheries or Permanent Secretary in the Ministry responsible for fisheries</w:t>
      </w:r>
      <w:r w:rsidR="00F537EB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;</w:t>
      </w:r>
      <w:r w:rsidR="001D764F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E56D08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and</w:t>
      </w:r>
    </w:p>
    <w:p w14:paraId="787E8C81" w14:textId="23B9DC0A" w:rsidR="00E00EE9" w:rsidRDefault="007E457C" w:rsidP="000E556A">
      <w:pPr>
        <w:pStyle w:val="ListParagraph"/>
        <w:numPr>
          <w:ilvl w:val="0"/>
          <w:numId w:val="16"/>
        </w:numPr>
        <w:spacing w:afterLines="120" w:after="288" w:line="300" w:lineRule="auto"/>
        <w:contextualSpacing w:val="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one</w:t>
      </w:r>
      <w:r w:rsidR="00F537EB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member </w:t>
      </w:r>
      <w:r w:rsidR="0047355F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of the </w:t>
      </w:r>
      <w:r w:rsidR="00A570D8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R</w:t>
      </w:r>
      <w:r w:rsidR="00491AED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egional </w:t>
      </w:r>
      <w:r w:rsidR="0047355F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Coordination Unit,.</w:t>
      </w:r>
    </w:p>
    <w:p w14:paraId="21FD1898" w14:textId="76837845" w:rsidR="00FD1F59" w:rsidRDefault="00177965" w:rsidP="00177965">
      <w:pPr>
        <w:spacing w:afterLines="120" w:after="288" w:line="300" w:lineRule="auto"/>
        <w:ind w:left="36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Kenya:  Below come to assist/advise, </w:t>
      </w:r>
      <w:r w:rsidR="00FD1F59" w:rsidRPr="005A474D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a and b have a right to seek legal advice and may bring technical/legal</w:t>
      </w:r>
      <w:r w:rsidRPr="005A474D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advisors where necessary</w:t>
      </w:r>
      <w:r w:rsidR="00FD1F59" w:rsidRPr="005A474D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</w:p>
    <w:p w14:paraId="073DFACB" w14:textId="7F6EA578" w:rsidR="008F5615" w:rsidRDefault="008F5615" w:rsidP="00177965">
      <w:pPr>
        <w:spacing w:afterLines="120" w:after="288" w:line="300" w:lineRule="auto"/>
        <w:ind w:left="36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Tanzania concurs.  </w:t>
      </w:r>
      <w:r w:rsidR="00AB74D8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Two members assist senior officials.</w:t>
      </w:r>
    </w:p>
    <w:p w14:paraId="65BF05A5" w14:textId="77777777" w:rsidR="00FD02CE" w:rsidRDefault="00AB74D8" w:rsidP="00177965">
      <w:pPr>
        <w:spacing w:afterLines="120" w:after="288" w:line="300" w:lineRule="auto"/>
        <w:ind w:left="36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Mauritius,  Some small countries may need to send persons from a lower level.  If persons accompanying are only to assist it should be clear that they do not have a role to intervene.  M would prefer they have credentials and be duly mandated and able to speak.</w:t>
      </w:r>
      <w:r w:rsidR="00FD02CE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 </w:t>
      </w:r>
    </w:p>
    <w:p w14:paraId="1B5F8FCE" w14:textId="3B0AB961" w:rsidR="00AB74D8" w:rsidRDefault="00FD02CE" w:rsidP="00177965">
      <w:pPr>
        <w:spacing w:afterLines="120" w:after="288" w:line="300" w:lineRule="auto"/>
        <w:ind w:left="36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Either:  </w:t>
      </w:r>
      <w:r w:rsidR="005E7EA0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“</w:t>
      </w: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or any other oficer deputized by any of them</w:t>
      </w:r>
      <w:r w:rsidR="005E7EA0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”</w:t>
      </w: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.</w:t>
      </w:r>
      <w:r w:rsidR="005E7EA0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 Kenya,  nominated in writing.</w:t>
      </w:r>
    </w:p>
    <w:p w14:paraId="3B83BE10" w14:textId="407AC0DD" w:rsidR="004D354D" w:rsidRDefault="004D354D" w:rsidP="00177965">
      <w:pPr>
        <w:spacing w:afterLines="120" w:after="288" w:line="300" w:lineRule="auto"/>
        <w:ind w:left="36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Tanzania agrees.</w:t>
      </w:r>
    </w:p>
    <w:p w14:paraId="3A1E5C3C" w14:textId="35E709E2" w:rsidR="0057487F" w:rsidRDefault="00625E7E" w:rsidP="00177965">
      <w:pPr>
        <w:spacing w:afterLines="120" w:after="288" w:line="300" w:lineRule="auto"/>
        <w:ind w:left="36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Mauritius:  </w:t>
      </w:r>
      <w:r w:rsidR="0057487F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The person who assists should be called a member.</w:t>
      </w:r>
    </w:p>
    <w:p w14:paraId="371F4220" w14:textId="19F14813" w:rsidR="00625E7E" w:rsidRDefault="00625E7E" w:rsidP="00177965">
      <w:pPr>
        <w:spacing w:afterLines="120" w:after="288" w:line="300" w:lineRule="auto"/>
        <w:ind w:left="36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lastRenderedPageBreak/>
        <w:t>But we should call “delegate”</w:t>
      </w:r>
      <w:r w:rsidR="001D623E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.  </w:t>
      </w:r>
    </w:p>
    <w:p w14:paraId="5AAD12A8" w14:textId="3EF9FE31" w:rsidR="001D623E" w:rsidRDefault="001D623E" w:rsidP="00177965">
      <w:pPr>
        <w:spacing w:afterLines="120" w:after="288" w:line="300" w:lineRule="auto"/>
        <w:ind w:left="36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Mauritius.  This will not resolve the issue.  If the persons only assist and not intervene this should be spel</w:t>
      </w:r>
      <w:r w:rsidR="00DE18EA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led out.</w:t>
      </w:r>
    </w:p>
    <w:p w14:paraId="2515632D" w14:textId="77777777" w:rsidR="00326B4E" w:rsidRDefault="00DE18EA" w:rsidP="00177965">
      <w:pPr>
        <w:spacing w:afterLines="120" w:after="288" w:line="300" w:lineRule="auto"/>
        <w:ind w:left="36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Kenya.  This is internal affairs (same as Tanzania).  </w:t>
      </w:r>
      <w:r w:rsidR="00326B4E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Prefers that it should be adviser, not accredited person to speak.  </w:t>
      </w:r>
    </w:p>
    <w:p w14:paraId="53B472A0" w14:textId="77777777" w:rsidR="0032589F" w:rsidRDefault="00C41C8A" w:rsidP="00177965">
      <w:pPr>
        <w:spacing w:afterLines="120" w:after="288" w:line="300" w:lineRule="auto"/>
        <w:ind w:left="36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Mauritius:  Agree internal process, but para a is specific, we need to cater for instances where they can’t attend, if the technical persons are not mandated to speak, there should be a fall back position.  It has to be inserted.  </w:t>
      </w:r>
      <w:r w:rsidR="00B268EF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Fallback.  “or any officer deputized by them”.  </w:t>
      </w:r>
    </w:p>
    <w:p w14:paraId="5B05C4C0" w14:textId="77777777" w:rsidR="0052644B" w:rsidRDefault="000E5926" w:rsidP="00177965">
      <w:pPr>
        <w:spacing w:afterLines="120" w:after="288" w:line="300" w:lineRule="auto"/>
        <w:ind w:left="36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Kenya agrees.  Include  third eprson in the absence of </w:t>
      </w:r>
      <w:r w:rsidR="005E2EB5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... must have full powers.  In the absence of...</w:t>
      </w:r>
    </w:p>
    <w:p w14:paraId="3D3E3088" w14:textId="52C20619" w:rsidR="00DE18EA" w:rsidRDefault="0052644B" w:rsidP="00177965">
      <w:pPr>
        <w:spacing w:afterLines="120" w:after="288" w:line="300" w:lineRule="auto"/>
        <w:ind w:left="36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Tanzania:  Para a should show that country internally will send delegates who have mandate to make decisions.  </w:t>
      </w:r>
      <w:r w:rsidR="001F594D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Concur that legal/technical officers should be added but not taken as a member.</w:t>
      </w:r>
      <w:r w:rsidR="00052F67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 Duty to assist senior officials.</w:t>
      </w:r>
      <w:r w:rsidR="00DE18EA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</w:p>
    <w:p w14:paraId="45192BE8" w14:textId="6F62BE86" w:rsidR="00FD02CE" w:rsidRPr="005A474D" w:rsidRDefault="00FD02CE" w:rsidP="005A474D">
      <w:pPr>
        <w:spacing w:afterLines="120" w:after="288" w:line="300" w:lineRule="auto"/>
        <w:ind w:left="36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Except for a, the other persons attending have no right to intervene.</w:t>
      </w:r>
    </w:p>
    <w:p w14:paraId="675CC52A" w14:textId="4550B293" w:rsidR="00FA6736" w:rsidRDefault="00FA6736" w:rsidP="00FA6736">
      <w:pPr>
        <w:pStyle w:val="ListParagraph"/>
        <w:numPr>
          <w:ilvl w:val="0"/>
          <w:numId w:val="16"/>
        </w:numPr>
        <w:spacing w:afterLines="120" w:after="288" w:line="300" w:lineRule="auto"/>
        <w:contextualSpacing w:val="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A third person </w:t>
      </w:r>
      <w:r w:rsidR="0056259A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from the member </w:t>
      </w: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may attend based on</w:t>
      </w:r>
      <w:r w:rsidR="00BE2ABA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expertise needed</w:t>
      </w:r>
      <w:r w:rsidR="0056259A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at</w:t>
      </w: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the discretion of the country. </w:t>
      </w:r>
    </w:p>
    <w:p w14:paraId="6CCD2CFC" w14:textId="55488768" w:rsidR="00E13257" w:rsidRPr="005A474D" w:rsidRDefault="00FD1F59" w:rsidP="005A474D">
      <w:pPr>
        <w:spacing w:afterLines="120" w:after="288" w:line="300" w:lineRule="auto"/>
        <w:ind w:left="36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In addition:</w:t>
      </w:r>
      <w:r w:rsidR="001F43DD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Not sure.</w:t>
      </w:r>
    </w:p>
    <w:p w14:paraId="34173450" w14:textId="77777777" w:rsidR="004260F4" w:rsidRPr="005A474D" w:rsidRDefault="005525EC" w:rsidP="000E556A">
      <w:pPr>
        <w:pStyle w:val="ListParagraph"/>
        <w:numPr>
          <w:ilvl w:val="0"/>
          <w:numId w:val="16"/>
        </w:numPr>
        <w:spacing w:afterLines="120" w:after="288" w:line="300" w:lineRule="auto"/>
        <w:contextualSpacing w:val="0"/>
        <w:jc w:val="both"/>
        <w:rPr>
          <w:rFonts w:ascii="Verdana" w:eastAsia="MS Mincho" w:hAnsi="Verdana" w:cs="Arial"/>
          <w:color w:val="000000"/>
          <w:kern w:val="0"/>
          <w:highlight w:val="yellow"/>
          <w:lang w:eastAsia="en-GB"/>
          <w14:ligatures w14:val="none"/>
        </w:rPr>
      </w:pPr>
      <w:r w:rsidRPr="005A474D">
        <w:rPr>
          <w:rFonts w:ascii="Verdana" w:eastAsia="MS Mincho" w:hAnsi="Verdana" w:cs="Arial"/>
          <w:color w:val="000000"/>
          <w:kern w:val="0"/>
          <w:highlight w:val="yellow"/>
          <w:lang w:eastAsia="en-GB"/>
          <w14:ligatures w14:val="none"/>
        </w:rPr>
        <w:t>Representative of IOC</w:t>
      </w:r>
      <w:r w:rsidR="00181612" w:rsidRPr="005A474D">
        <w:rPr>
          <w:rFonts w:ascii="Verdana" w:eastAsia="MS Mincho" w:hAnsi="Verdana" w:cs="Arial"/>
          <w:color w:val="000000"/>
          <w:kern w:val="0"/>
          <w:highlight w:val="yellow"/>
          <w:lang w:eastAsia="en-GB"/>
          <w14:ligatures w14:val="none"/>
        </w:rPr>
        <w:t xml:space="preserve"> and </w:t>
      </w:r>
    </w:p>
    <w:p w14:paraId="6423AFA2" w14:textId="729EED6E" w:rsidR="005525EC" w:rsidRPr="005A474D" w:rsidRDefault="0093218D" w:rsidP="000E556A">
      <w:pPr>
        <w:pStyle w:val="ListParagraph"/>
        <w:numPr>
          <w:ilvl w:val="0"/>
          <w:numId w:val="16"/>
        </w:numPr>
        <w:spacing w:afterLines="120" w:after="288" w:line="300" w:lineRule="auto"/>
        <w:contextualSpacing w:val="0"/>
        <w:jc w:val="both"/>
        <w:rPr>
          <w:rFonts w:ascii="Verdana" w:eastAsia="MS Mincho" w:hAnsi="Verdana" w:cs="Arial"/>
          <w:color w:val="000000"/>
          <w:kern w:val="0"/>
          <w:highlight w:val="yellow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highlight w:val="yellow"/>
          <w:lang w:eastAsia="en-GB"/>
          <w14:ligatures w14:val="none"/>
        </w:rPr>
        <w:t xml:space="preserve">representative of </w:t>
      </w:r>
      <w:r w:rsidR="00181612" w:rsidRPr="005A474D">
        <w:rPr>
          <w:rFonts w:ascii="Verdana" w:eastAsia="MS Mincho" w:hAnsi="Verdana" w:cs="Arial"/>
          <w:color w:val="000000"/>
          <w:kern w:val="0"/>
          <w:highlight w:val="yellow"/>
          <w:lang w:eastAsia="en-GB"/>
          <w14:ligatures w14:val="none"/>
        </w:rPr>
        <w:t>the PRSP/</w:t>
      </w:r>
      <w:r>
        <w:rPr>
          <w:rFonts w:ascii="Verdana" w:eastAsia="MS Mincho" w:hAnsi="Verdana" w:cs="Arial"/>
          <w:color w:val="000000"/>
          <w:kern w:val="0"/>
          <w:highlight w:val="yellow"/>
          <w:lang w:eastAsia="en-GB"/>
          <w14:ligatures w14:val="none"/>
        </w:rPr>
        <w:t>RFMCSOC</w:t>
      </w:r>
    </w:p>
    <w:p w14:paraId="02F01C87" w14:textId="170FE356" w:rsidR="00181612" w:rsidRDefault="00181612" w:rsidP="000E556A">
      <w:pPr>
        <w:pStyle w:val="ListParagraph"/>
        <w:numPr>
          <w:ilvl w:val="0"/>
          <w:numId w:val="16"/>
        </w:numPr>
        <w:spacing w:afterLines="120" w:after="288" w:line="300" w:lineRule="auto"/>
        <w:contextualSpacing w:val="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Kenya:  What is the total number of membership.  </w:t>
      </w:r>
      <w:r w:rsidR="00F72CAC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20 members </w:t>
      </w:r>
    </w:p>
    <w:p w14:paraId="068A9831" w14:textId="45F26E5F" w:rsidR="00DF7027" w:rsidRPr="000E556A" w:rsidRDefault="00DF7027" w:rsidP="000E556A">
      <w:pPr>
        <w:pStyle w:val="ListParagraph"/>
        <w:numPr>
          <w:ilvl w:val="0"/>
          <w:numId w:val="16"/>
        </w:numPr>
        <w:spacing w:afterLines="120" w:after="288" w:line="300" w:lineRule="auto"/>
        <w:contextualSpacing w:val="0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Mauritius.  If the intention is 2 persons from each PState</w:t>
      </w:r>
    </w:p>
    <w:p w14:paraId="63161358" w14:textId="2C3B2CF9" w:rsidR="00B57A05" w:rsidRPr="00386F92" w:rsidRDefault="00B57A05" w:rsidP="000E556A">
      <w:pPr>
        <w:shd w:val="clear" w:color="auto" w:fill="FFFFFF"/>
        <w:spacing w:afterLines="120" w:after="288" w:line="300" w:lineRule="auto"/>
        <w:jc w:val="both"/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</w:pPr>
      <w:r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3.</w:t>
      </w:r>
      <w:r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ab/>
      </w:r>
      <w:r w:rsidR="007D0627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 xml:space="preserve">MEMBERSHIP NOTIFICATION </w:t>
      </w:r>
    </w:p>
    <w:p w14:paraId="7CF8BFFE" w14:textId="79034EF5" w:rsidR="00DA65F4" w:rsidRPr="00386F92" w:rsidRDefault="00DA65F4" w:rsidP="000E556A">
      <w:pPr>
        <w:numPr>
          <w:ilvl w:val="0"/>
          <w:numId w:val="11"/>
        </w:numPr>
        <w:spacing w:afterLines="120" w:after="288" w:line="300" w:lineRule="auto"/>
        <w:ind w:left="709" w:hanging="425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.</w:t>
      </w:r>
      <w:r w:rsidR="00D041A0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 Office of PS or Director of Fisheries are members</w:t>
      </w:r>
    </w:p>
    <w:p w14:paraId="6DEA5F3E" w14:textId="3DDABFD7" w:rsidR="00DA65F4" w:rsidRDefault="00E26254" w:rsidP="000E556A">
      <w:pPr>
        <w:numPr>
          <w:ilvl w:val="0"/>
          <w:numId w:val="11"/>
        </w:numPr>
        <w:spacing w:afterLines="120" w:after="288" w:line="300" w:lineRule="auto"/>
        <w:ind w:left="709" w:hanging="425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Succession, not replacement.  </w:t>
      </w:r>
      <w:r w:rsidR="00653DAA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But State should decide.  </w:t>
      </w:r>
      <w:r w:rsidR="00E974D5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A Participating State may </w:t>
      </w:r>
      <w:r w:rsidR="004005F4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replace</w:t>
      </w:r>
      <w:r w:rsidR="002F231C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7B35F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a member appointed under section 2(a) at any time</w:t>
      </w:r>
      <w:r w:rsidR="004005F4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, and such replacement </w:t>
      </w:r>
      <w:r w:rsidR="00DA5460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shall</w:t>
      </w:r>
      <w:r w:rsidR="004005F4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take effect upon notification by the Participating State to the IOC.  </w:t>
      </w:r>
      <w:r w:rsidR="003F277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The Participating State shall notify the IOC as soon as reasonably practicable where there is a change.</w:t>
      </w:r>
    </w:p>
    <w:p w14:paraId="27D6833F" w14:textId="28CA0E0A" w:rsidR="00207CF9" w:rsidRPr="005A474D" w:rsidRDefault="00D041A0" w:rsidP="007E457C">
      <w:pPr>
        <w:numPr>
          <w:ilvl w:val="0"/>
          <w:numId w:val="11"/>
        </w:numPr>
        <w:spacing w:afterLines="120" w:after="288" w:line="300" w:lineRule="auto"/>
        <w:ind w:left="709" w:hanging="425"/>
        <w:jc w:val="both"/>
        <w:rPr>
          <w:rFonts w:ascii="Verdana" w:eastAsia="Times New Roman" w:hAnsi="Verdana" w:cs="Arial"/>
          <w:b/>
          <w:bCs/>
          <w:color w:val="000000"/>
          <w:kern w:val="0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lastRenderedPageBreak/>
        <w:t>#</w:t>
      </w:r>
    </w:p>
    <w:p w14:paraId="12C32BF0" w14:textId="58DD8679" w:rsidR="005F52C4" w:rsidRPr="005A474D" w:rsidRDefault="00022742" w:rsidP="007E457C">
      <w:pPr>
        <w:numPr>
          <w:ilvl w:val="0"/>
          <w:numId w:val="11"/>
        </w:numPr>
        <w:spacing w:afterLines="120" w:after="288" w:line="300" w:lineRule="auto"/>
        <w:ind w:left="709" w:hanging="425"/>
        <w:jc w:val="both"/>
        <w:rPr>
          <w:rFonts w:ascii="Verdana" w:eastAsia="Times New Roman" w:hAnsi="Verdana" w:cs="Arial"/>
          <w:b/>
          <w:bCs/>
          <w:color w:val="000000"/>
          <w:kern w:val="0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Mauritius for high level officials, delete a</w:t>
      </w:r>
    </w:p>
    <w:p w14:paraId="04E80C11" w14:textId="6D4AD3DF" w:rsidR="00022742" w:rsidRPr="005A474D" w:rsidRDefault="00FC57F5" w:rsidP="007E457C">
      <w:pPr>
        <w:numPr>
          <w:ilvl w:val="0"/>
          <w:numId w:val="11"/>
        </w:numPr>
        <w:spacing w:afterLines="120" w:after="288" w:line="300" w:lineRule="auto"/>
        <w:ind w:left="709" w:hanging="425"/>
        <w:jc w:val="both"/>
        <w:rPr>
          <w:rFonts w:ascii="Verdana" w:eastAsia="Times New Roman" w:hAnsi="Verdana" w:cs="Arial"/>
          <w:b/>
          <w:bCs/>
          <w:color w:val="000000"/>
          <w:kern w:val="0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Kenya, </w:t>
      </w:r>
      <w:r w:rsidR="00CB3B5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opposed term limits.  Same as Mauritius.</w:t>
      </w:r>
    </w:p>
    <w:p w14:paraId="59707EEB" w14:textId="1D9E0C7A" w:rsidR="00CB3B52" w:rsidRPr="005A474D" w:rsidRDefault="00BD4DAD" w:rsidP="007E457C">
      <w:pPr>
        <w:numPr>
          <w:ilvl w:val="0"/>
          <w:numId w:val="11"/>
        </w:numPr>
        <w:spacing w:afterLines="120" w:after="288" w:line="300" w:lineRule="auto"/>
        <w:ind w:left="709" w:hanging="425"/>
        <w:jc w:val="both"/>
        <w:rPr>
          <w:rFonts w:ascii="Verdana" w:eastAsia="Times New Roman" w:hAnsi="Verdana" w:cs="Arial"/>
          <w:b/>
          <w:bCs/>
          <w:color w:val="000000"/>
          <w:kern w:val="0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Include sentence... director of fisheries may carry technical/legal persons for advice.  </w:t>
      </w:r>
      <w:r w:rsidR="004B3E20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Advisers </w:t>
      </w:r>
      <w:r w:rsidR="006863D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don’t have a vote.</w:t>
      </w:r>
    </w:p>
    <w:p w14:paraId="646EF81C" w14:textId="341E15AE" w:rsidR="006863D2" w:rsidRPr="00A4180B" w:rsidRDefault="00042A4E" w:rsidP="007E457C">
      <w:pPr>
        <w:numPr>
          <w:ilvl w:val="0"/>
          <w:numId w:val="11"/>
        </w:numPr>
        <w:spacing w:afterLines="120" w:after="288" w:line="300" w:lineRule="auto"/>
        <w:ind w:left="709" w:hanging="425"/>
        <w:jc w:val="both"/>
        <w:rPr>
          <w:rFonts w:ascii="Verdana" w:eastAsia="Times New Roman" w:hAnsi="Verdana" w:cs="Arial"/>
          <w:b/>
          <w:bCs/>
          <w:color w:val="000000"/>
          <w:kern w:val="0"/>
          <w14:ligatures w14:val="none"/>
        </w:rPr>
      </w:pPr>
      <w:r>
        <w:rPr>
          <w:rFonts w:ascii="Verdana" w:eastAsia="Times New Roman" w:hAnsi="Verdana" w:cs="Arial"/>
          <w:b/>
          <w:bCs/>
          <w:color w:val="000000"/>
          <w:kern w:val="0"/>
          <w14:ligatures w14:val="none"/>
        </w:rPr>
        <w:t xml:space="preserve">a can remain, title needs to </w:t>
      </w:r>
      <w:r w:rsidR="001C65D8">
        <w:rPr>
          <w:rFonts w:ascii="Verdana" w:eastAsia="Times New Roman" w:hAnsi="Verdana" w:cs="Arial"/>
          <w:b/>
          <w:bCs/>
          <w:color w:val="000000"/>
          <w:kern w:val="0"/>
          <w14:ligatures w14:val="none"/>
        </w:rPr>
        <w:t xml:space="preserve">change.  </w:t>
      </w:r>
    </w:p>
    <w:p w14:paraId="1F842E82" w14:textId="071B0423" w:rsidR="00207CF9" w:rsidRPr="00386F92" w:rsidRDefault="00207CF9" w:rsidP="000E556A">
      <w:pPr>
        <w:shd w:val="clear" w:color="auto" w:fill="FFFFFF"/>
        <w:spacing w:afterLines="120" w:after="288" w:line="300" w:lineRule="auto"/>
        <w:jc w:val="both"/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</w:pPr>
      <w:r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4</w:t>
      </w:r>
      <w:r w:rsidR="00926EC6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.</w:t>
      </w:r>
      <w:r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ab/>
      </w:r>
      <w:r w:rsidR="00027F67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ROLE</w:t>
      </w:r>
      <w:r w:rsidR="00E14AF4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 xml:space="preserve"> </w:t>
      </w:r>
      <w:r w:rsidR="00D0026B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 xml:space="preserve">AND </w:t>
      </w:r>
      <w:r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OBJECTIVES</w:t>
      </w:r>
    </w:p>
    <w:p w14:paraId="531F29C9" w14:textId="2CD5E9C4" w:rsidR="003A1533" w:rsidRDefault="00DA65F4" w:rsidP="000E556A">
      <w:pPr>
        <w:shd w:val="clear" w:color="auto" w:fill="FFFFFF"/>
        <w:spacing w:afterLines="120" w:after="288" w:line="300" w:lineRule="auto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 w:rsidRPr="00386F92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The ERCU/Steering Committee shall</w:t>
      </w:r>
      <w:r w:rsidR="003A1533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:</w:t>
      </w:r>
    </w:p>
    <w:p w14:paraId="1A7BF7A4" w14:textId="26CE48B8" w:rsidR="003A1533" w:rsidRPr="00676596" w:rsidRDefault="00D43A3D" w:rsidP="00676596">
      <w:pPr>
        <w:numPr>
          <w:ilvl w:val="0"/>
          <w:numId w:val="18"/>
        </w:numPr>
        <w:spacing w:afterLines="120" w:after="288" w:line="300" w:lineRule="auto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make recommendations to the Council of Ministers</w:t>
      </w:r>
      <w:r w:rsidR="003A1533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;</w:t>
      </w:r>
    </w:p>
    <w:p w14:paraId="69E25B5A" w14:textId="23FF9158" w:rsidR="00FF72C9" w:rsidRPr="00676596" w:rsidRDefault="005D0199" w:rsidP="00676596">
      <w:pPr>
        <w:numPr>
          <w:ilvl w:val="0"/>
          <w:numId w:val="18"/>
        </w:numPr>
        <w:spacing w:afterLines="120" w:after="288" w:line="300" w:lineRule="auto"/>
        <w:ind w:left="709" w:hanging="425"/>
        <w:jc w:val="both"/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</w:pPr>
      <w:r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exercise </w:t>
      </w:r>
      <w:r w:rsidR="00DA65F4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governance over the </w:t>
      </w:r>
      <w:r w:rsidR="00041550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activities of the</w:t>
      </w:r>
      <w:r w:rsidR="00555BE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PRSP </w:t>
      </w:r>
      <w:r w:rsidR="00555BE6" w:rsidRPr="00735538">
        <w:rPr>
          <w:rFonts w:ascii="Verdana" w:eastAsia="Times New Roman" w:hAnsi="Verdana" w:cs="Arial"/>
          <w:color w:val="000000"/>
          <w:kern w:val="0"/>
          <w14:ligatures w14:val="none"/>
        </w:rPr>
        <w:t xml:space="preserve">Regional Fisheries Monitoring Control </w:t>
      </w:r>
      <w:r w:rsidR="00555BE6">
        <w:rPr>
          <w:rFonts w:ascii="Verdana" w:eastAsia="Times New Roman" w:hAnsi="Verdana" w:cs="Arial"/>
          <w:color w:val="000000"/>
          <w:kern w:val="0"/>
          <w14:ligatures w14:val="none"/>
        </w:rPr>
        <w:t>S</w:t>
      </w:r>
      <w:r w:rsidR="00555BE6" w:rsidRPr="00735538">
        <w:rPr>
          <w:rFonts w:ascii="Verdana" w:eastAsia="Times New Roman" w:hAnsi="Verdana" w:cs="Arial"/>
          <w:color w:val="000000"/>
          <w:kern w:val="0"/>
          <w14:ligatures w14:val="none"/>
        </w:rPr>
        <w:t>urveillance and Observation Centre</w:t>
      </w:r>
      <w:r w:rsidR="00041550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2A2F83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(</w:t>
      </w:r>
      <w:r w:rsidR="00DA65F4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PRSP</w:t>
      </w:r>
      <w:r w:rsidR="00386F92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/RFMCSOC</w:t>
      </w:r>
      <w:r w:rsidR="002A2F83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)</w:t>
      </w:r>
      <w:r w:rsidR="00FF72C9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;</w:t>
      </w:r>
      <w:r w:rsidR="00317C7B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and</w:t>
      </w:r>
      <w:r w:rsidR="00DA65F4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</w:p>
    <w:p w14:paraId="1E9F1323" w14:textId="778A641F" w:rsidR="00207CF9" w:rsidRPr="005A474D" w:rsidRDefault="00DA65F4" w:rsidP="007E457C">
      <w:pPr>
        <w:numPr>
          <w:ilvl w:val="0"/>
          <w:numId w:val="18"/>
        </w:numPr>
        <w:spacing w:afterLines="120" w:after="288" w:line="300" w:lineRule="auto"/>
        <w:ind w:left="709" w:hanging="425"/>
        <w:jc w:val="both"/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</w:pPr>
      <w:r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oversee and support </w:t>
      </w:r>
      <w:r w:rsidR="007B4B61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the</w:t>
      </w:r>
      <w:r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</w:t>
      </w:r>
      <w:r w:rsidR="00F455E5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management</w:t>
      </w:r>
      <w:r w:rsidR="009C3F56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and governance of the </w:t>
      </w:r>
      <w:r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PRSP</w:t>
      </w:r>
      <w:r w:rsidR="00386F92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/RFMCSOC</w:t>
      </w:r>
      <w:r w:rsidR="006A3F0A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.</w:t>
      </w:r>
    </w:p>
    <w:p w14:paraId="5EFCC026" w14:textId="6093E21E" w:rsidR="001D546D" w:rsidRPr="00A4180B" w:rsidRDefault="00D43A3D" w:rsidP="007E457C">
      <w:pPr>
        <w:numPr>
          <w:ilvl w:val="0"/>
          <w:numId w:val="18"/>
        </w:numPr>
        <w:spacing w:afterLines="120" w:after="288" w:line="300" w:lineRule="auto"/>
        <w:ind w:left="709" w:hanging="425"/>
        <w:jc w:val="both"/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</w:pPr>
      <w:r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>Same as other b to c etc</w:t>
      </w:r>
    </w:p>
    <w:p w14:paraId="29E11771" w14:textId="435B94BC" w:rsidR="00E00EE9" w:rsidRPr="00386F92" w:rsidRDefault="00207CF9" w:rsidP="000E556A">
      <w:pPr>
        <w:shd w:val="clear" w:color="auto" w:fill="FFFFFF"/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5</w:t>
      </w:r>
      <w:r w:rsidR="00926EC6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.</w:t>
      </w:r>
      <w:r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ab/>
        <w:t>FUNCTIONS</w:t>
      </w:r>
      <w:r w:rsidR="00E00EE9" w:rsidRPr="00386F92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 xml:space="preserve"> </w:t>
      </w:r>
      <w:r w:rsidR="00870FB1">
        <w:rPr>
          <w:rFonts w:ascii="Verdana" w:eastAsia="Times New Roman" w:hAnsi="Verdana" w:cs="Arial"/>
          <w:b/>
          <w:bCs/>
          <w:color w:val="000000"/>
          <w:kern w:val="0"/>
          <w:lang w:val="en-US"/>
          <w14:ligatures w14:val="none"/>
        </w:rPr>
        <w:t>AND RESPONSIBILITIES</w:t>
      </w:r>
    </w:p>
    <w:p w14:paraId="669F0620" w14:textId="70119C61" w:rsidR="0047355F" w:rsidRDefault="0047355F" w:rsidP="00810D89">
      <w:pPr>
        <w:pStyle w:val="ListParagraph"/>
        <w:numPr>
          <w:ilvl w:val="0"/>
          <w:numId w:val="19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The </w:t>
      </w:r>
      <w:r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ERCU/Steering Committee </w:t>
      </w:r>
      <w:r w:rsidR="00C61767" w:rsidRPr="00676596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shall be responsible </w:t>
      </w:r>
      <w:r w:rsidR="005B0583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to </w:t>
      </w:r>
      <w:r w:rsidR="00700450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give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direction</w:t>
      </w:r>
      <w:r w:rsidR="00700450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to the PRSP/RFMCSOC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,</w:t>
      </w:r>
      <w:r w:rsidR="00700450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including to define the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</w:t>
      </w:r>
      <w:r w:rsidR="009F4341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general 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scope</w:t>
      </w:r>
      <w:r w:rsidR="00700450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of activities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, budget, </w:t>
      </w:r>
      <w:r w:rsidR="009F4341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specific 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activities and their related timeliness and methods used for </w:t>
      </w:r>
      <w:r w:rsidR="005509D1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determining its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progress</w:t>
      </w:r>
      <w:r w:rsidR="00D07552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, and for any other matter which may be determined by the PRSP</w:t>
      </w:r>
      <w:r w:rsidR="005509D1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.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</w:t>
      </w:r>
    </w:p>
    <w:p w14:paraId="3EC75424" w14:textId="77777777" w:rsidR="00810D89" w:rsidRPr="00676596" w:rsidRDefault="00810D89" w:rsidP="00810D89">
      <w:pPr>
        <w:pStyle w:val="ListParagraph"/>
        <w:spacing w:afterLines="120" w:after="288" w:line="300" w:lineRule="auto"/>
        <w:ind w:left="36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593EBD7A" w14:textId="1FA1B131" w:rsidR="00E00EE9" w:rsidRPr="00676596" w:rsidRDefault="0081782A" w:rsidP="00676596">
      <w:pPr>
        <w:pStyle w:val="ListParagraph"/>
        <w:numPr>
          <w:ilvl w:val="0"/>
          <w:numId w:val="19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The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members </w:t>
      </w:r>
      <w:r w:rsidR="00DE7F57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of the ERCU/Steering Committee </w:t>
      </w:r>
      <w:r w:rsidR="00386F92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shall </w:t>
      </w:r>
      <w:r w:rsidR="001E2988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provide guidance on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the proposals and recommendations</w:t>
      </w:r>
      <w:r w:rsidR="00DE7F57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of the PRSP Regional Coordination Unit (RCU)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toward strategic directions</w:t>
      </w:r>
      <w:r w:rsidR="00810D8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, </w:t>
      </w:r>
      <w:r w:rsidR="00B02393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and </w:t>
      </w:r>
      <w:r w:rsidR="0094304E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in doing so shall</w:t>
      </w:r>
      <w:r w:rsidR="00C71CD9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, as appropriate</w:t>
      </w:r>
      <w:r w:rsidR="0094304E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: </w:t>
      </w:r>
    </w:p>
    <w:p w14:paraId="3D4D8E60" w14:textId="36027EDE" w:rsidR="00926EC6" w:rsidRDefault="00382E9F" w:rsidP="00810D89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promote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initiatives and recommendations across the wider range for the implementation of the </w:t>
      </w:r>
      <w:r w:rsidR="00386F92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PRSP/</w:t>
      </w:r>
      <w:r w:rsidR="00386F92" w:rsidRPr="00926EC6">
        <w:rPr>
          <w:rFonts w:ascii="Verdana" w:eastAsia="Calibri" w:hAnsi="Verdana" w:cs="Arial"/>
          <w:color w:val="000000"/>
          <w:kern w:val="0"/>
          <w:lang w:eastAsia="en-GB"/>
          <w14:ligatures w14:val="none"/>
        </w:rPr>
        <w:t xml:space="preserve"> </w:t>
      </w:r>
      <w:bookmarkStart w:id="2" w:name="_Hlk124924100"/>
      <w:r w:rsidR="00386F92" w:rsidRPr="00926EC6">
        <w:rPr>
          <w:rFonts w:ascii="Verdana" w:eastAsia="Calibri" w:hAnsi="Verdana" w:cs="Arial"/>
          <w:color w:val="000000"/>
          <w:kern w:val="0"/>
          <w:lang w:eastAsia="en-GB"/>
          <w14:ligatures w14:val="none"/>
        </w:rPr>
        <w:t>RFMCSOC</w:t>
      </w:r>
      <w:bookmarkEnd w:id="2"/>
      <w:r w:rsidR="00386F92" w:rsidRPr="00926EC6">
        <w:rPr>
          <w:rFonts w:ascii="Verdana" w:eastAsia="Calibri" w:hAnsi="Verdana" w:cs="Arial"/>
          <w:color w:val="000000"/>
          <w:kern w:val="0"/>
          <w:lang w:eastAsia="en-GB"/>
          <w14:ligatures w14:val="none"/>
        </w:rPr>
        <w:t xml:space="preserve"> activities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;</w:t>
      </w:r>
      <w:r w:rsidR="00DC3674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 (Mauritius:  this should not appear first)</w:t>
      </w:r>
    </w:p>
    <w:p w14:paraId="46B7E223" w14:textId="77F0A856" w:rsidR="00926EC6" w:rsidRDefault="00C71CD9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s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et the strategic direction of </w:t>
      </w:r>
      <w:r w:rsidR="008074DD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projects and 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activities;</w:t>
      </w:r>
    </w:p>
    <w:p w14:paraId="30E00FCB" w14:textId="6E668C42" w:rsidR="00926EC6" w:rsidRDefault="00C71CD9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lastRenderedPageBreak/>
        <w:t>p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rovide advice or direct input on budgeting, including assets (</w:t>
      </w:r>
      <w:r w:rsidR="00C25BB1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including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people), money, facilities, time, hiring, and other resources;</w:t>
      </w:r>
    </w:p>
    <w:p w14:paraId="3E33E2E7" w14:textId="18C9C88B" w:rsidR="00926EC6" w:rsidRDefault="00C25BB1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e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stablish </w:t>
      </w:r>
      <w:r w:rsidR="00317C7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PRSP/RFMSOC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goals and scope as well as determine</w:t>
      </w:r>
      <w:r w:rsidR="00AE522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performance indicators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;</w:t>
      </w:r>
    </w:p>
    <w:p w14:paraId="5488A18C" w14:textId="2C79205C" w:rsidR="00926EC6" w:rsidRDefault="00C25BB1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a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ssess and approve or reject proposals/recommendations and bring changes </w:t>
      </w:r>
      <w:r w:rsidR="00317C7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and/or improvement 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to the proposals/recommendations;</w:t>
      </w:r>
    </w:p>
    <w:p w14:paraId="130D892E" w14:textId="101F3153" w:rsidR="00926EC6" w:rsidRPr="00926EC6" w:rsidRDefault="00C25BB1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t>p</w:t>
      </w:r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>rioritize project deliverables;</w:t>
      </w:r>
    </w:p>
    <w:p w14:paraId="4F061258" w14:textId="1F8DB491" w:rsidR="00926EC6" w:rsidRPr="00926EC6" w:rsidRDefault="00C25BB1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t>m</w:t>
      </w:r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onitor </w:t>
      </w:r>
      <w:r w:rsidR="00317C7B" w:rsidRPr="00317C7B">
        <w:rPr>
          <w:rFonts w:ascii="Verdana" w:eastAsia="Times New Roman" w:hAnsi="Verdana" w:cs="Arial"/>
          <w:color w:val="000000"/>
          <w:kern w:val="0"/>
          <w14:ligatures w14:val="none"/>
        </w:rPr>
        <w:t>PRSP/RFMSOC</w:t>
      </w:r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processes</w:t>
      </w:r>
      <w:r w:rsidR="00317C7B">
        <w:rPr>
          <w:rFonts w:ascii="Verdana" w:eastAsia="Times New Roman" w:hAnsi="Verdana" w:cs="Arial"/>
          <w:color w:val="000000"/>
          <w:kern w:val="0"/>
          <w14:ligatures w14:val="none"/>
        </w:rPr>
        <w:t xml:space="preserve">, plans </w:t>
      </w:r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and </w:t>
      </w:r>
      <w:r w:rsidR="00317C7B">
        <w:rPr>
          <w:rFonts w:ascii="Verdana" w:eastAsia="Times New Roman" w:hAnsi="Verdana" w:cs="Arial"/>
          <w:color w:val="000000"/>
          <w:kern w:val="0"/>
          <w14:ligatures w14:val="none"/>
        </w:rPr>
        <w:t>activities</w:t>
      </w:r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>;</w:t>
      </w:r>
    </w:p>
    <w:p w14:paraId="7BBBE492" w14:textId="65C626BE" w:rsidR="00926EC6" w:rsidRPr="00317C7B" w:rsidRDefault="00A9363B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t xml:space="preserve">  Comoros adopt method for </w:t>
      </w:r>
      <w:r w:rsidR="00A80C3E">
        <w:rPr>
          <w:rFonts w:ascii="Verdana" w:eastAsia="Times New Roman" w:hAnsi="Verdana" w:cs="Arial"/>
          <w:color w:val="000000"/>
          <w:kern w:val="0"/>
          <w14:ligatures w14:val="none"/>
        </w:rPr>
        <w:t>strategies but didn’t take into account deletion proposed by Mauritius</w:t>
      </w:r>
      <w:r w:rsidR="00AC6AED">
        <w:rPr>
          <w:rFonts w:ascii="Verdana" w:eastAsia="Times New Roman" w:hAnsi="Verdana" w:cs="Arial"/>
          <w:color w:val="000000"/>
          <w:kern w:val="0"/>
          <w14:ligatures w14:val="none"/>
        </w:rPr>
        <w:t xml:space="preserve"> because it sounds like they are acting as consultancy service.  (Jude:  problem solving, Mauritius the rest of the paras do this)</w:t>
      </w:r>
      <w:r w:rsidR="00DE5823">
        <w:rPr>
          <w:rFonts w:ascii="Verdana" w:eastAsia="Times New Roman" w:hAnsi="Verdana" w:cs="Arial"/>
          <w:color w:val="000000"/>
          <w:kern w:val="0"/>
          <w14:ligatures w14:val="none"/>
        </w:rPr>
        <w:t>make recommendation and where necessary decide</w:t>
      </w:r>
      <w:r w:rsidR="00E00EE9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on concerns and issues related to projects or the overall organisational process;</w:t>
      </w:r>
    </w:p>
    <w:p w14:paraId="3FA8BEA1" w14:textId="7D41C22E" w:rsidR="00317C7B" w:rsidRDefault="00AD7C91" w:rsidP="000E556A">
      <w:pPr>
        <w:pStyle w:val="ListParagraph"/>
        <w:numPr>
          <w:ilvl w:val="0"/>
          <w:numId w:val="13"/>
        </w:numPr>
        <w:contextualSpacing w:val="0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facilitate resolution of </w:t>
      </w:r>
      <w:r w:rsidR="00317C7B" w:rsidRPr="00317C7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conflicts between </w:t>
      </w:r>
      <w:r w:rsidR="00DE5823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participating States</w:t>
      </w:r>
      <w:r w:rsidR="00317C7B" w:rsidRPr="00317C7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;</w:t>
      </w:r>
      <w:r w:rsidR="003E71BE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  (Kenya:  </w:t>
      </w:r>
      <w:r w:rsidR="00FE6DAA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resolving disputes is not a good approach when no procedure.  Wants a one page process, giving notice, convening meetings etc.</w:t>
      </w:r>
      <w:r w:rsidR="001F623A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</w:t>
      </w:r>
      <w:r w:rsidR="00A579BD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Mauritius, mention be made specifically what is in Art 20(2) that the ERCU would look into an investigation – import language from Agreements.   For Also import suspension for non-compliance</w:t>
      </w:r>
      <w:r w:rsidR="002748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.  Don’t use conflict, just as issues on interpretation or </w:t>
      </w:r>
      <w:r w:rsidR="00453DB7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implementation.  M. thinks ERCU cannot be an abitral panel, quasi judicial or other forum.  Can mediate</w:t>
      </w:r>
      <w:r w:rsidR="002F0DB1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.  </w:t>
      </w:r>
      <w:r w:rsidR="00A579BD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, </w:t>
      </w:r>
    </w:p>
    <w:p w14:paraId="00049BDA" w14:textId="5EC34F40" w:rsidR="001607B4" w:rsidRPr="00317C7B" w:rsidRDefault="001607B4" w:rsidP="000E556A">
      <w:pPr>
        <w:pStyle w:val="ListParagraph"/>
        <w:numPr>
          <w:ilvl w:val="0"/>
          <w:numId w:val="13"/>
        </w:numPr>
        <w:contextualSpacing w:val="0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8846EA">
        <w:rPr>
          <w:rFonts w:eastAsia="MS Mincho" w:cstheme="minorHAnsi"/>
          <w:color w:val="000000"/>
          <w:highlight w:val="yellow"/>
          <w:lang w:eastAsia="en-GB"/>
        </w:rPr>
        <w:t>develop any other tools or improve existing tools that may be agreed by the RCU and the ERCU</w:t>
      </w:r>
    </w:p>
    <w:p w14:paraId="181131AD" w14:textId="556C2131" w:rsidR="00926EC6" w:rsidRDefault="00AF287C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oversee the activities in the assessment of operational risks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; and</w:t>
      </w:r>
    </w:p>
    <w:p w14:paraId="73E7E85D" w14:textId="30A3B3EF" w:rsidR="00E00EE9" w:rsidRPr="00926EC6" w:rsidRDefault="00117ADB" w:rsidP="000E556A">
      <w:pPr>
        <w:pStyle w:val="ListParagraph"/>
        <w:numPr>
          <w:ilvl w:val="0"/>
          <w:numId w:val="1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m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onitor </w:t>
      </w: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the 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quality</w:t>
      </w:r>
      <w:r w:rsidR="001E2988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of PRSP</w:t>
      </w:r>
      <w:r w:rsidR="00386F92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/</w:t>
      </w:r>
      <w:r w:rsidR="00386F92" w:rsidRPr="00926EC6">
        <w:rPr>
          <w:rFonts w:ascii="Verdana" w:eastAsia="Calibri" w:hAnsi="Verdana" w:cs="Arial"/>
          <w:color w:val="000000"/>
          <w:kern w:val="0"/>
          <w:lang w:eastAsia="en-GB"/>
          <w14:ligatures w14:val="none"/>
        </w:rPr>
        <w:t>RFMCSOC</w:t>
      </w:r>
      <w:r w:rsidR="001E2988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deliverables</w:t>
      </w:r>
      <w:r w:rsidR="00E00EE9" w:rsidRPr="00926EC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and adjust accordingly.</w:t>
      </w:r>
    </w:p>
    <w:p w14:paraId="440CB058" w14:textId="1354C599" w:rsidR="00E00EE9" w:rsidRPr="00386F92" w:rsidRDefault="00B142B7" w:rsidP="000E556A">
      <w:pPr>
        <w:spacing w:afterLines="120" w:after="288" w:line="300" w:lineRule="auto"/>
        <w:jc w:val="both"/>
        <w:rPr>
          <w:rFonts w:ascii="Verdana" w:eastAsia="Times New Roman" w:hAnsi="Verdana" w:cs="Arial"/>
          <w:color w:val="202124"/>
          <w:kern w:val="0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3  </w:t>
      </w:r>
      <w:r w:rsidR="00926EC6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Decisions and recommendations of t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he ERCU/Steering Committee </w:t>
      </w:r>
      <w:r w:rsidR="00002218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shall </w:t>
      </w:r>
      <w:r w:rsidR="003250E4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be </w:t>
      </w:r>
      <w:r w:rsidR="003A4C0F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submitted </w:t>
      </w:r>
      <w:r w:rsidR="008C6AAD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as 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guid</w:t>
      </w:r>
      <w:r w:rsidR="008C6AAD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ance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</w:t>
      </w:r>
      <w:r w:rsidR="00E00EE9" w:rsidRPr="008C6AAD">
        <w:rPr>
          <w:rFonts w:ascii="Verdana" w:eastAsia="MS Mincho" w:hAnsi="Verdana" w:cs="Arial"/>
          <w:color w:val="000000"/>
          <w:kern w:val="0"/>
          <w:lang w:eastAsia="en-GB"/>
          <w14:ligatures w14:val="none"/>
        </w:rPr>
        <w:t xml:space="preserve"> for 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policy decisions at </w:t>
      </w:r>
      <w:r w:rsidR="00DD3B47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meetings of the </w:t>
      </w:r>
      <w:r w:rsidR="001E2988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Fisheries 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Ministerial Conference and </w:t>
      </w:r>
      <w:r w:rsidR="00DD3B47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the </w:t>
      </w:r>
      <w:r w:rsidR="00E00EE9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Council of Ministers.</w:t>
      </w:r>
    </w:p>
    <w:p w14:paraId="441C5197" w14:textId="6F75BB95" w:rsidR="00E76B19" w:rsidRPr="00926EC6" w:rsidRDefault="0003718A" w:rsidP="000E556A">
      <w:pPr>
        <w:spacing w:afterLines="120" w:after="288" w:line="300" w:lineRule="auto"/>
        <w:jc w:val="both"/>
        <w:rPr>
          <w:rFonts w:ascii="Verdana" w:eastAsia="Calibri" w:hAnsi="Verdana" w:cs="Arial"/>
          <w:b/>
          <w:bCs/>
          <w:color w:val="000000"/>
          <w:kern w:val="0"/>
          <w:lang w:eastAsia="en-GB"/>
          <w14:ligatures w14:val="none"/>
        </w:rPr>
      </w:pPr>
      <w:r w:rsidRPr="00386F92">
        <w:rPr>
          <w:rFonts w:ascii="Verdana" w:eastAsia="Calibri" w:hAnsi="Verdana" w:cs="Arial"/>
          <w:b/>
          <w:bCs/>
          <w:color w:val="000000"/>
          <w:kern w:val="0"/>
          <w:lang w:eastAsia="en-GB"/>
          <w14:ligatures w14:val="none"/>
        </w:rPr>
        <w:t>6</w:t>
      </w:r>
      <w:r w:rsidRPr="00386F92">
        <w:rPr>
          <w:rFonts w:ascii="Verdana" w:eastAsia="Calibri" w:hAnsi="Verdana" w:cs="Arial"/>
          <w:b/>
          <w:bCs/>
          <w:color w:val="000000"/>
          <w:kern w:val="0"/>
          <w:lang w:eastAsia="en-GB"/>
          <w14:ligatures w14:val="none"/>
        </w:rPr>
        <w:tab/>
        <w:t>MEETINGS</w:t>
      </w:r>
    </w:p>
    <w:p w14:paraId="093D79A1" w14:textId="5CD7CBF3" w:rsidR="004340AD" w:rsidRDefault="004340AD" w:rsidP="00F24370">
      <w:pPr>
        <w:pStyle w:val="ListParagraph"/>
        <w:numPr>
          <w:ilvl w:val="0"/>
          <w:numId w:val="20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4340AD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1.</w:t>
      </w:r>
      <w:r w:rsidRPr="004340AD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ab/>
        <w:t xml:space="preserve">The Chair and the Co-Chair of the </w:t>
      </w:r>
      <w:r w:rsidR="00E110E2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E</w:t>
      </w:r>
      <w:r w:rsidRPr="004340AD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RCU shall be representatives of Participating States on a rotational basis  and elected to serve for a one year term</w:t>
      </w:r>
    </w:p>
    <w:p w14:paraId="637A53FC" w14:textId="788DBE05" w:rsidR="0003718A" w:rsidRDefault="0003718A" w:rsidP="00F24370">
      <w:pPr>
        <w:pStyle w:val="ListParagraph"/>
        <w:numPr>
          <w:ilvl w:val="0"/>
          <w:numId w:val="20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lastRenderedPageBreak/>
        <w:t xml:space="preserve">The ERCU shall meet annually and may </w:t>
      </w:r>
      <w:r w:rsidR="00DE3FCA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agree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to hold additional</w:t>
      </w:r>
      <w:r w:rsidR="006512C2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extraordinary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meetings </w:t>
      </w:r>
      <w:r w:rsidR="00D14AC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where one or more </w:t>
      </w:r>
      <w:r w:rsidR="006512C2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P</w:t>
      </w:r>
      <w:r w:rsidR="00D14AC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articipating </w:t>
      </w:r>
      <w:r w:rsidR="006512C2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S</w:t>
      </w:r>
      <w:r w:rsidR="00D14AC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tates so requ</w:t>
      </w:r>
      <w:r w:rsidR="008412FF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ests.  </w:t>
      </w:r>
      <w:r w:rsidR="00D14AC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ire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. </w:t>
      </w:r>
      <w:r w:rsidR="00B714F8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Moz:  An annual session, would others be extraordinary?  </w:t>
      </w:r>
    </w:p>
    <w:p w14:paraId="288E854A" w14:textId="1A8046EC" w:rsidR="00A47857" w:rsidRDefault="00A47857" w:rsidP="00F24370">
      <w:pPr>
        <w:pStyle w:val="ListParagraph"/>
        <w:numPr>
          <w:ilvl w:val="0"/>
          <w:numId w:val="20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52D7B986" w14:textId="77777777" w:rsidR="00970B92" w:rsidRPr="00676596" w:rsidRDefault="00970B92" w:rsidP="00676596">
      <w:pPr>
        <w:pStyle w:val="ListParagraph"/>
        <w:spacing w:afterLines="120" w:after="288" w:line="300" w:lineRule="auto"/>
        <w:ind w:left="36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157FCDF2" w14:textId="160C15CD" w:rsidR="00970B92" w:rsidRDefault="0003718A" w:rsidP="00F24370">
      <w:pPr>
        <w:pStyle w:val="ListParagraph"/>
        <w:numPr>
          <w:ilvl w:val="0"/>
          <w:numId w:val="20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The Chair in consultation with the </w:t>
      </w:r>
      <w:bookmarkStart w:id="3" w:name="_Hlk124923719"/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RFMCSOC</w:t>
      </w:r>
      <w:bookmarkEnd w:id="3"/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shall decide on the date and venue of the meetings</w:t>
      </w:r>
      <w:r w:rsidR="00014082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</w:t>
      </w:r>
      <w:r w:rsidR="00DD2680" w:rsidRPr="00DD2680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and shall transmit a draft agenda sufficiently in advance of the meetings to enable members to undertake appropriate preparations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.</w:t>
      </w:r>
    </w:p>
    <w:p w14:paraId="66F4E042" w14:textId="466797FA" w:rsidR="0003718A" w:rsidRPr="00676596" w:rsidRDefault="0003718A" w:rsidP="00676596">
      <w:pPr>
        <w:pStyle w:val="ListParagraph"/>
        <w:spacing w:afterLines="120" w:after="288" w:line="300" w:lineRule="auto"/>
        <w:ind w:left="36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5B4C2B87" w14:textId="70BFBAED" w:rsidR="0003718A" w:rsidRDefault="0003718A" w:rsidP="00F24370">
      <w:pPr>
        <w:pStyle w:val="ListParagraph"/>
        <w:numPr>
          <w:ilvl w:val="0"/>
          <w:numId w:val="20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The duration of </w:t>
      </w:r>
      <w:r w:rsidR="00970B92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any 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meeting shall not </w:t>
      </w:r>
      <w:r w:rsidR="00616385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exceed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two days</w:t>
      </w:r>
      <w:r w:rsidR="00970B92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.</w:t>
      </w:r>
    </w:p>
    <w:p w14:paraId="57E67D5E" w14:textId="77777777" w:rsidR="00970B92" w:rsidRPr="00676596" w:rsidRDefault="00970B92" w:rsidP="00676596">
      <w:pPr>
        <w:pStyle w:val="ListParagraph"/>
        <w:spacing w:afterLines="120" w:after="288" w:line="300" w:lineRule="auto"/>
        <w:ind w:left="36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142EB4EF" w14:textId="07A15FEE" w:rsidR="0003718A" w:rsidRDefault="0003718A" w:rsidP="00F24370">
      <w:pPr>
        <w:pStyle w:val="ListParagraph"/>
        <w:numPr>
          <w:ilvl w:val="0"/>
          <w:numId w:val="20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The Chair may </w:t>
      </w:r>
      <w:r w:rsidR="00810800" w:rsidRPr="00810800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communicate and if needed 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meet more frequently with the </w:t>
      </w:r>
      <w:r w:rsidR="00810800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S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ecretary in order to manage the Committee agendas,</w:t>
      </w:r>
      <w:r w:rsidR="00970B92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.</w:t>
      </w:r>
      <w:r w:rsidR="004212CA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 </w:t>
      </w:r>
    </w:p>
    <w:p w14:paraId="7B561213" w14:textId="77777777" w:rsidR="00970B92" w:rsidRPr="00676596" w:rsidRDefault="00970B92" w:rsidP="00676596">
      <w:pPr>
        <w:pStyle w:val="ListParagraph"/>
        <w:spacing w:afterLines="120" w:after="288" w:line="300" w:lineRule="auto"/>
        <w:ind w:left="36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5EDFF4F6" w14:textId="03127227" w:rsidR="0003718A" w:rsidRDefault="0019166E" w:rsidP="00F24370">
      <w:pPr>
        <w:pStyle w:val="ListParagraph"/>
        <w:numPr>
          <w:ilvl w:val="0"/>
          <w:numId w:val="20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19166E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8.</w:t>
      </w:r>
      <w:r w:rsidRPr="0019166E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ab/>
        <w:t xml:space="preserve">Members unable to attend physically may participate virtually, and aA quorum shall be be determined by a simple majority of </w:t>
      </w: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E</w:t>
      </w:r>
      <w:r w:rsidRPr="0019166E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RCU members</w:t>
      </w:r>
      <w:r w:rsidR="00D32E79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.</w:t>
      </w:r>
      <w:r w:rsidRPr="0019166E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</w:t>
      </w:r>
    </w:p>
    <w:p w14:paraId="3F86410E" w14:textId="77777777" w:rsidR="00BC5479" w:rsidRPr="00676596" w:rsidRDefault="00BC5479" w:rsidP="00676596">
      <w:pPr>
        <w:pStyle w:val="ListParagraph"/>
        <w:spacing w:afterLines="120" w:after="288" w:line="300" w:lineRule="auto"/>
        <w:ind w:left="36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50C56DCA" w14:textId="64A6707A" w:rsidR="0003718A" w:rsidRDefault="0003718A" w:rsidP="00F24370">
      <w:pPr>
        <w:pStyle w:val="ListParagraph"/>
        <w:numPr>
          <w:ilvl w:val="0"/>
          <w:numId w:val="20"/>
        </w:numPr>
        <w:spacing w:afterLines="120" w:after="288" w:line="300" w:lineRule="auto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Decisions </w:t>
      </w:r>
      <w:r w:rsidR="00282994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shall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be made </w:t>
      </w:r>
      <w:r w:rsidR="00282994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by</w:t>
      </w:r>
      <w:r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a </w:t>
      </w:r>
      <w:r w:rsidR="00CA365B" w:rsidRPr="00CA365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consensus of </w:t>
      </w:r>
      <w:r w:rsidR="00F67514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E</w:t>
      </w:r>
      <w:r w:rsidR="00CA365B" w:rsidRPr="00CA365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RCU</w:t>
      </w:r>
      <w:r w:rsidR="00F67514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</w:t>
      </w:r>
      <w:r w:rsidR="00CA365B" w:rsidRPr="00CA365B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Participating States, but a Participating State that is not represented at the meeting shall not be bound by any decision or recommendation taken at such meeting.  </w:t>
      </w:r>
    </w:p>
    <w:p w14:paraId="1B6750E4" w14:textId="77777777" w:rsidR="00282994" w:rsidRPr="00676596" w:rsidRDefault="00282994" w:rsidP="007E457C">
      <w:pPr>
        <w:pStyle w:val="ListParagraph"/>
        <w:spacing w:afterLines="120" w:after="288" w:line="300" w:lineRule="auto"/>
        <w:ind w:left="360"/>
        <w:contextualSpacing w:val="0"/>
        <w:jc w:val="both"/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</w:pPr>
    </w:p>
    <w:p w14:paraId="01FBC7ED" w14:textId="6035F78C" w:rsidR="0003718A" w:rsidRPr="005A474D" w:rsidRDefault="004D550F" w:rsidP="007E457C">
      <w:pPr>
        <w:pStyle w:val="ListParagraph"/>
        <w:numPr>
          <w:ilvl w:val="0"/>
          <w:numId w:val="20"/>
        </w:numPr>
        <w:spacing w:afterLines="120" w:after="288" w:line="300" w:lineRule="auto"/>
        <w:contextualSpacing w:val="0"/>
        <w:jc w:val="both"/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A</w:t>
      </w:r>
      <w:r w:rsidR="0003718A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report of </w:t>
      </w: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each</w:t>
      </w:r>
      <w:r w:rsidR="0003718A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 meeting </w:t>
      </w: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shall be promptly provided </w:t>
      </w:r>
      <w:r w:rsidR="0003718A" w:rsidRPr="00676596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 xml:space="preserve">to the IOC and the </w:t>
      </w:r>
      <w:r w:rsidR="00F67514"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PRSP</w:t>
      </w: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.</w:t>
      </w:r>
    </w:p>
    <w:p w14:paraId="2C64CBF5" w14:textId="64A5654D" w:rsidR="00DA65F4" w:rsidRPr="00386F92" w:rsidRDefault="00DA65F4" w:rsidP="002E01BC">
      <w:pPr>
        <w:pStyle w:val="ListParagraph"/>
        <w:numPr>
          <w:ilvl w:val="0"/>
          <w:numId w:val="10"/>
        </w:numPr>
        <w:spacing w:afterLines="120" w:after="288" w:line="300" w:lineRule="auto"/>
        <w:ind w:hanging="720"/>
        <w:contextualSpacing w:val="0"/>
        <w:jc w:val="both"/>
        <w:rPr>
          <w:rFonts w:ascii="Verdana" w:eastAsia="MS Mincho" w:hAnsi="Verdana" w:cs="Arial"/>
          <w:b/>
          <w:bCs/>
          <w:color w:val="000000"/>
          <w:kern w:val="0"/>
          <w:lang w:eastAsia="en-GB"/>
          <w14:ligatures w14:val="none"/>
        </w:rPr>
      </w:pPr>
      <w:r w:rsidRPr="00386F92">
        <w:rPr>
          <w:rFonts w:ascii="Verdana" w:eastAsia="Times New Roman" w:hAnsi="Verdana" w:cs="Arial"/>
          <w:b/>
          <w:bCs/>
          <w:color w:val="000000"/>
          <w:kern w:val="0"/>
          <w14:ligatures w14:val="none"/>
        </w:rPr>
        <w:t>PROCE</w:t>
      </w:r>
      <w:r w:rsidR="006A08E0">
        <w:rPr>
          <w:rFonts w:ascii="Verdana" w:eastAsia="Times New Roman" w:hAnsi="Verdana" w:cs="Arial"/>
          <w:b/>
          <w:bCs/>
          <w:color w:val="000000"/>
          <w:kern w:val="0"/>
          <w14:ligatures w14:val="none"/>
        </w:rPr>
        <w:t>DURES</w:t>
      </w:r>
      <w:r w:rsidR="0025655B">
        <w:rPr>
          <w:rFonts w:ascii="Verdana" w:eastAsia="Times New Roman" w:hAnsi="Verdana" w:cs="Arial"/>
          <w:b/>
          <w:bCs/>
          <w:color w:val="000000"/>
          <w:kern w:val="0"/>
          <w14:ligatures w14:val="none"/>
        </w:rPr>
        <w:t xml:space="preserve">  Same as RCU</w:t>
      </w:r>
    </w:p>
    <w:p w14:paraId="31F1450E" w14:textId="422015BB" w:rsidR="00DA65F4" w:rsidRPr="00676596" w:rsidRDefault="0025772F" w:rsidP="00676596">
      <w:pPr>
        <w:pStyle w:val="ListParagraph"/>
        <w:numPr>
          <w:ilvl w:val="0"/>
          <w:numId w:val="22"/>
        </w:numPr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val="en-US"/>
          <w14:ligatures w14:val="none"/>
        </w:rPr>
        <w:t>Procedures for the a</w:t>
      </w:r>
      <w:r w:rsidR="00DA65F4" w:rsidRPr="00676596">
        <w:rPr>
          <w:rFonts w:ascii="Verdana" w:eastAsia="Times New Roman" w:hAnsi="Verdana" w:cs="Arial"/>
          <w:color w:val="000000"/>
          <w:kern w:val="0"/>
          <w14:ligatures w14:val="none"/>
        </w:rPr>
        <w:t>genda</w:t>
      </w:r>
      <w:r>
        <w:rPr>
          <w:rFonts w:ascii="Verdana" w:eastAsia="Times New Roman" w:hAnsi="Verdana" w:cs="Arial"/>
          <w:color w:val="000000"/>
          <w:kern w:val="0"/>
          <w14:ligatures w14:val="none"/>
        </w:rPr>
        <w:t xml:space="preserve"> shall include the following</w:t>
      </w:r>
      <w:r w:rsidR="00CD7AB6">
        <w:rPr>
          <w:rFonts w:ascii="Verdana" w:eastAsia="Times New Roman" w:hAnsi="Verdana" w:cs="Arial"/>
          <w:color w:val="000000"/>
          <w:kern w:val="0"/>
          <w14:ligatures w14:val="none"/>
        </w:rPr>
        <w:t>:</w:t>
      </w:r>
    </w:p>
    <w:p w14:paraId="4B02816E" w14:textId="1166A009" w:rsidR="00926EC6" w:rsidRDefault="00CD7AB6" w:rsidP="00676596">
      <w:pPr>
        <w:pStyle w:val="ListParagraph"/>
        <w:numPr>
          <w:ilvl w:val="0"/>
          <w:numId w:val="2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t>t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he Chair </w:t>
      </w:r>
      <w:r w:rsidR="00137F68">
        <w:rPr>
          <w:rFonts w:ascii="Verdana" w:eastAsia="Times New Roman" w:hAnsi="Verdana" w:cs="Arial"/>
          <w:color w:val="000000"/>
          <w:kern w:val="0"/>
          <w14:ligatures w14:val="none"/>
        </w:rPr>
        <w:t xml:space="preserve">upon request from 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the members, </w:t>
      </w:r>
      <w:r>
        <w:rPr>
          <w:rFonts w:ascii="Verdana" w:eastAsia="Times New Roman" w:hAnsi="Verdana" w:cs="Arial"/>
          <w:color w:val="000000"/>
          <w:kern w:val="0"/>
          <w14:ligatures w14:val="none"/>
        </w:rPr>
        <w:t>shall be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responsible for finalizing the agenda</w:t>
      </w:r>
      <w:r w:rsidR="00751C04">
        <w:rPr>
          <w:rFonts w:ascii="Verdana" w:eastAsia="Times New Roman" w:hAnsi="Verdana" w:cs="Arial"/>
          <w:color w:val="000000"/>
          <w:kern w:val="0"/>
          <w14:ligatures w14:val="none"/>
        </w:rPr>
        <w:t xml:space="preserve">, </w:t>
      </w:r>
      <w:r w:rsidR="00751C04" w:rsidRPr="00751C04">
        <w:rPr>
          <w:rFonts w:ascii="Verdana" w:eastAsia="Times New Roman" w:hAnsi="Verdana" w:cs="Arial"/>
          <w:color w:val="000000"/>
          <w:kern w:val="0"/>
          <w14:ligatures w14:val="none"/>
        </w:rPr>
        <w:t>except that the Secretariat will prepare the agenda for the first meeting pending election of a Chair</w:t>
      </w:r>
      <w:r>
        <w:rPr>
          <w:rFonts w:ascii="Verdana" w:eastAsia="Times New Roman" w:hAnsi="Verdana" w:cs="Arial"/>
          <w:color w:val="000000"/>
          <w:kern w:val="0"/>
          <w14:ligatures w14:val="none"/>
        </w:rPr>
        <w:t>;</w:t>
      </w:r>
    </w:p>
    <w:p w14:paraId="132A4142" w14:textId="29163B82" w:rsidR="00926EC6" w:rsidRPr="00926EC6" w:rsidRDefault="00CD7AB6" w:rsidP="00676596">
      <w:pPr>
        <w:pStyle w:val="ListParagraph"/>
        <w:numPr>
          <w:ilvl w:val="0"/>
          <w:numId w:val="2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t>i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nput </w:t>
      </w:r>
      <w:r w:rsidR="00201AD2">
        <w:rPr>
          <w:rFonts w:ascii="Verdana" w:eastAsia="Times New Roman" w:hAnsi="Verdana" w:cs="Arial"/>
          <w:color w:val="000000"/>
          <w:kern w:val="0"/>
          <w14:ligatures w14:val="none"/>
        </w:rPr>
        <w:t xml:space="preserve">to </w:t>
      </w:r>
      <w:r w:rsidR="00C34E92">
        <w:rPr>
          <w:rFonts w:ascii="Verdana" w:eastAsia="Times New Roman" w:hAnsi="Verdana" w:cs="Arial"/>
          <w:color w:val="000000"/>
          <w:kern w:val="0"/>
          <w14:ligatures w14:val="none"/>
        </w:rPr>
        <w:t xml:space="preserve">the </w:t>
      </w:r>
      <w:r w:rsidR="00C34E92" w:rsidRPr="00926EC6">
        <w:rPr>
          <w:rFonts w:ascii="Verdana" w:eastAsia="Times New Roman" w:hAnsi="Verdana" w:cs="Arial"/>
          <w:color w:val="000000"/>
          <w:kern w:val="0"/>
          <w14:ligatures w14:val="none"/>
        </w:rPr>
        <w:t>agenda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items may include items tabled by the members; and </w:t>
      </w:r>
      <w:r w:rsidR="00137F68">
        <w:rPr>
          <w:rFonts w:ascii="Verdana" w:eastAsia="Times New Roman" w:hAnsi="Verdana" w:cs="Arial"/>
          <w:color w:val="000000"/>
          <w:kern w:val="0"/>
          <w14:ligatures w14:val="none"/>
        </w:rPr>
        <w:t xml:space="preserve">  First sentence, then (a)</w:t>
      </w:r>
    </w:p>
    <w:p w14:paraId="6A5F6D9E" w14:textId="70F72E4C" w:rsidR="00DA65F4" w:rsidRPr="00926EC6" w:rsidRDefault="00885C6C" w:rsidP="00676596">
      <w:pPr>
        <w:pStyle w:val="ListParagraph"/>
        <w:numPr>
          <w:ilvl w:val="0"/>
          <w:numId w:val="23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t>t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he </w:t>
      </w:r>
      <w:r w:rsidR="00A91819">
        <w:rPr>
          <w:rFonts w:ascii="Verdana" w:eastAsia="Times New Roman" w:hAnsi="Verdana" w:cs="Arial"/>
          <w:color w:val="000000"/>
          <w:kern w:val="0"/>
          <w14:ligatures w14:val="none"/>
        </w:rPr>
        <w:t>provisional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agenda and meeting materials should be made available at least five (</w:t>
      </w:r>
      <w:r w:rsidR="007435EC">
        <w:rPr>
          <w:rFonts w:ascii="Verdana" w:eastAsia="Times New Roman" w:hAnsi="Verdana" w:cs="Arial"/>
          <w:color w:val="000000"/>
          <w:kern w:val="0"/>
          <w14:ligatures w14:val="none"/>
        </w:rPr>
        <w:t>5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) </w:t>
      </w:r>
      <w:r w:rsidR="00A91819">
        <w:rPr>
          <w:rFonts w:ascii="Verdana" w:eastAsia="Times New Roman" w:hAnsi="Verdana" w:cs="Arial"/>
          <w:color w:val="000000"/>
          <w:kern w:val="0"/>
          <w14:ligatures w14:val="none"/>
        </w:rPr>
        <w:t>working</w:t>
      </w:r>
      <w:r w:rsidR="00DA65F4" w:rsidRPr="00926EC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days in advance of each meeting.</w:t>
      </w:r>
    </w:p>
    <w:p w14:paraId="358E1D33" w14:textId="4D6D2C21" w:rsidR="00DA65F4" w:rsidRPr="007E457C" w:rsidRDefault="00B303F7" w:rsidP="007E457C">
      <w:pPr>
        <w:pStyle w:val="ListParagraph"/>
        <w:numPr>
          <w:ilvl w:val="0"/>
          <w:numId w:val="22"/>
        </w:numPr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14:ligatures w14:val="none"/>
        </w:rPr>
        <w:t xml:space="preserve">The </w:t>
      </w:r>
      <w:r w:rsidR="00DA65F4" w:rsidRPr="005A474D">
        <w:rPr>
          <w:rFonts w:ascii="Verdana" w:eastAsia="Times New Roman" w:hAnsi="Verdana" w:cs="Arial"/>
          <w:color w:val="000000"/>
          <w:kern w:val="0"/>
          <w:sz w:val="24"/>
          <w14:ligatures w14:val="none"/>
        </w:rPr>
        <w:t>Minutes</w:t>
      </w:r>
      <w:r w:rsidR="00DA65F4" w:rsidRPr="0067659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of each meeting sh</w:t>
      </w:r>
      <w:r>
        <w:rPr>
          <w:rFonts w:ascii="Verdana" w:eastAsia="Times New Roman" w:hAnsi="Verdana" w:cs="Arial"/>
          <w:color w:val="000000"/>
          <w:kern w:val="0"/>
          <w14:ligatures w14:val="none"/>
        </w:rPr>
        <w:t>all</w:t>
      </w:r>
      <w:r w:rsidR="00DA65F4" w:rsidRPr="00676596">
        <w:rPr>
          <w:rFonts w:ascii="Verdana" w:eastAsia="Times New Roman" w:hAnsi="Verdana" w:cs="Arial"/>
          <w:color w:val="000000"/>
          <w:kern w:val="0"/>
          <w14:ligatures w14:val="none"/>
        </w:rPr>
        <w:t xml:space="preserve"> be circulated to the </w:t>
      </w:r>
      <w:r w:rsidR="003E60FF">
        <w:rPr>
          <w:rFonts w:ascii="Verdana" w:eastAsia="Times New Roman" w:hAnsi="Verdana" w:cs="Arial"/>
          <w:color w:val="000000"/>
          <w:kern w:val="0"/>
          <w14:ligatures w14:val="none"/>
        </w:rPr>
        <w:t>m</w:t>
      </w:r>
      <w:r w:rsidR="00DA65F4" w:rsidRPr="00676596">
        <w:rPr>
          <w:rFonts w:ascii="Verdana" w:eastAsia="Times New Roman" w:hAnsi="Verdana" w:cs="Arial"/>
          <w:color w:val="000000"/>
          <w:kern w:val="0"/>
          <w14:ligatures w14:val="none"/>
        </w:rPr>
        <w:t>embers within fourteen (1</w:t>
      </w:r>
      <w:r>
        <w:rPr>
          <w:rFonts w:ascii="Verdana" w:eastAsia="Times New Roman" w:hAnsi="Verdana" w:cs="Arial"/>
          <w:color w:val="000000"/>
          <w:kern w:val="0"/>
          <w14:ligatures w14:val="none"/>
        </w:rPr>
        <w:t>4</w:t>
      </w:r>
      <w:r w:rsidR="00DA65F4" w:rsidRPr="00676596">
        <w:rPr>
          <w:rFonts w:ascii="Verdana" w:eastAsia="Times New Roman" w:hAnsi="Verdana" w:cs="Arial"/>
          <w:color w:val="000000"/>
          <w:kern w:val="0"/>
          <w14:ligatures w14:val="none"/>
        </w:rPr>
        <w:t>) working days after an ERCU meeting for validation</w:t>
      </w:r>
      <w:r w:rsidR="00201A26">
        <w:rPr>
          <w:rFonts w:ascii="Verdana" w:eastAsia="Times New Roman" w:hAnsi="Verdana" w:cs="Arial"/>
          <w:color w:val="000000"/>
          <w:kern w:val="0"/>
          <w14:ligatures w14:val="none"/>
        </w:rPr>
        <w:t>.</w:t>
      </w:r>
    </w:p>
    <w:p w14:paraId="68C6D65A" w14:textId="143FA011" w:rsidR="00DA65F4" w:rsidRDefault="00DA65F4" w:rsidP="00676596">
      <w:pPr>
        <w:pStyle w:val="ListParagraph"/>
        <w:numPr>
          <w:ilvl w:val="0"/>
          <w:numId w:val="22"/>
        </w:numPr>
        <w:shd w:val="clear" w:color="auto" w:fill="FFFFFF"/>
        <w:spacing w:afterLines="120" w:after="288" w:line="300" w:lineRule="auto"/>
        <w:contextualSpacing w:val="0"/>
        <w:jc w:val="both"/>
        <w:rPr>
          <w:rFonts w:ascii="Verdana" w:eastAsia="Times New Roman" w:hAnsi="Verdana" w:cs="Arial"/>
          <w:color w:val="000000"/>
          <w:kern w:val="0"/>
          <w14:ligatures w14:val="none"/>
        </w:rPr>
      </w:pPr>
      <w:r w:rsidRPr="00C80ED4">
        <w:rPr>
          <w:rFonts w:ascii="Verdana" w:eastAsia="Times New Roman" w:hAnsi="Verdana" w:cs="Arial"/>
          <w:color w:val="000000"/>
          <w:kern w:val="0"/>
          <w14:ligatures w14:val="none"/>
        </w:rPr>
        <w:t xml:space="preserve">The IOC </w:t>
      </w:r>
      <w:r w:rsidR="00570BBA">
        <w:rPr>
          <w:rFonts w:ascii="Verdana" w:eastAsia="Times New Roman" w:hAnsi="Verdana" w:cs="Arial"/>
          <w:color w:val="000000"/>
          <w:kern w:val="0"/>
          <w14:ligatures w14:val="none"/>
        </w:rPr>
        <w:t>shall</w:t>
      </w:r>
      <w:r w:rsidRPr="00C80ED4">
        <w:rPr>
          <w:rFonts w:ascii="Verdana" w:eastAsia="Times New Roman" w:hAnsi="Verdana" w:cs="Arial"/>
          <w:color w:val="000000"/>
          <w:kern w:val="0"/>
          <w14:ligatures w14:val="none"/>
        </w:rPr>
        <w:t xml:space="preserve"> provide secretariat services to the ERCU/Steering </w:t>
      </w:r>
      <w:r w:rsidR="00570BBA" w:rsidRPr="00C80ED4">
        <w:rPr>
          <w:rFonts w:ascii="Verdana" w:eastAsia="Times New Roman" w:hAnsi="Verdana" w:cs="Arial"/>
          <w:color w:val="000000"/>
          <w:kern w:val="0"/>
          <w14:ligatures w14:val="none"/>
        </w:rPr>
        <w:t>Committee</w:t>
      </w:r>
      <w:r w:rsidR="00570BBA">
        <w:rPr>
          <w:rFonts w:ascii="Verdana" w:eastAsia="Times New Roman" w:hAnsi="Verdana" w:cs="Arial"/>
          <w:color w:val="000000"/>
          <w:kern w:val="0"/>
          <w14:ligatures w14:val="none"/>
        </w:rPr>
        <w:t>.</w:t>
      </w:r>
    </w:p>
    <w:p w14:paraId="6F581844" w14:textId="068750B9" w:rsidR="005B0929" w:rsidRDefault="005B0929" w:rsidP="00FC67DA">
      <w:pPr>
        <w:spacing w:afterLines="120" w:after="288" w:line="300" w:lineRule="auto"/>
        <w:jc w:val="both"/>
      </w:pPr>
      <w:r>
        <w:lastRenderedPageBreak/>
        <w:t>Mauritius;</w:t>
      </w:r>
    </w:p>
    <w:p w14:paraId="4B31ED2D" w14:textId="6F461E16" w:rsidR="00B94905" w:rsidRDefault="00E45906" w:rsidP="00B94905">
      <w:pPr>
        <w:spacing w:afterLines="120" w:after="288" w:line="300" w:lineRule="auto"/>
        <w:jc w:val="both"/>
      </w:pPr>
      <w:r>
        <w:t>Can have the same text in RCU as well:</w:t>
      </w:r>
      <w:r w:rsidR="00B94905">
        <w:t xml:space="preserve">  Best to elect a chair at the meeting, as it only meets once ayear.</w:t>
      </w:r>
      <w:r w:rsidR="008307DD">
        <w:t xml:space="preserve">  Vice Chair, Secretary</w:t>
      </w:r>
      <w:r w:rsidR="00762DB8">
        <w:t>.  Formal process.</w:t>
      </w:r>
      <w:r w:rsidR="003E7E0F">
        <w:t xml:space="preserve"> </w:t>
      </w:r>
      <w:r w:rsidR="00637B86">
        <w:t xml:space="preserve"> </w:t>
      </w:r>
      <w:r w:rsidR="00EE5134">
        <w:t>For the first meeting, the Secretariat will prepare the agenda, after that the Chair is elected.</w:t>
      </w:r>
    </w:p>
    <w:p w14:paraId="49343E15" w14:textId="2A08013B" w:rsidR="008D7523" w:rsidRDefault="008D7523" w:rsidP="00B94905">
      <w:pPr>
        <w:spacing w:afterLines="120" w:after="288" w:line="300" w:lineRule="auto"/>
        <w:jc w:val="both"/>
      </w:pPr>
      <w:r>
        <w:t>One Chair and one vice chair, chosen on a rotational basis</w:t>
      </w:r>
    </w:p>
    <w:p w14:paraId="3DF1F7AF" w14:textId="28600D41" w:rsidR="00510339" w:rsidRDefault="00510339" w:rsidP="00B94905">
      <w:pPr>
        <w:spacing w:afterLines="120" w:after="288" w:line="300" w:lineRule="auto"/>
        <w:jc w:val="both"/>
      </w:pPr>
      <w:r>
        <w:t xml:space="preserve">So chairmanship will be a country.  </w:t>
      </w:r>
    </w:p>
    <w:p w14:paraId="4ED175C6" w14:textId="5C14B7C2" w:rsidR="00E45906" w:rsidRDefault="00A727D9" w:rsidP="00FC67DA">
      <w:pPr>
        <w:spacing w:afterLines="120" w:after="288" w:line="300" w:lineRule="auto"/>
        <w:jc w:val="both"/>
      </w:pPr>
      <w:r>
        <w:t xml:space="preserve">Shadrack:  IOTC  Chairs </w:t>
      </w:r>
      <w:r w:rsidR="00240851">
        <w:t xml:space="preserve">for three years, Consider this model as well.  </w:t>
      </w:r>
    </w:p>
    <w:p w14:paraId="201383F7" w14:textId="7634AB0B" w:rsidR="0003718A" w:rsidRDefault="00071E4B" w:rsidP="00FC67DA">
      <w:pPr>
        <w:spacing w:afterLines="120" w:after="288" w:line="300" w:lineRule="auto"/>
        <w:jc w:val="both"/>
      </w:pPr>
      <w:r>
        <w:t>Include reference to who the chair is</w:t>
      </w:r>
      <w:r w:rsidR="00906B7B">
        <w:t>, Jude, there is a procedure</w:t>
      </w:r>
    </w:p>
    <w:p w14:paraId="11CBA833" w14:textId="6E475CA8" w:rsidR="00201A26" w:rsidRDefault="00201A26" w:rsidP="00FC67DA">
      <w:pPr>
        <w:spacing w:afterLines="120" w:after="288" w:line="300" w:lineRule="auto"/>
        <w:jc w:val="both"/>
      </w:pPr>
      <w:r>
        <w:t>The participating states may agree on such procedures as necessary for the purpose of meetings by consensus</w:t>
      </w:r>
      <w:r w:rsidR="003B1B4B">
        <w:t xml:space="preserve"> and delete paragraph 1.</w:t>
      </w:r>
    </w:p>
    <w:p w14:paraId="355576E1" w14:textId="13F38DCB" w:rsidR="003B1B4B" w:rsidRDefault="003B1B4B" w:rsidP="00FC67DA">
      <w:pPr>
        <w:spacing w:afterLines="120" w:after="288" w:line="300" w:lineRule="auto"/>
        <w:jc w:val="both"/>
      </w:pPr>
      <w:r>
        <w:t>Para 3:  If IOC is not to provide secretariat services, does it need to be a member of that committee.  IOC must decide this.</w:t>
      </w:r>
    </w:p>
    <w:p w14:paraId="0E359824" w14:textId="03FB4F2E" w:rsidR="005B0929" w:rsidRDefault="005B0929" w:rsidP="00FC67DA">
      <w:pPr>
        <w:spacing w:afterLines="120" w:after="288" w:line="300" w:lineRule="auto"/>
        <w:jc w:val="both"/>
      </w:pPr>
      <w:r>
        <w:t>Wherever IOC appears, there has to be a question mark, also for membership</w:t>
      </w:r>
    </w:p>
    <w:p w14:paraId="04BE2B3D" w14:textId="46DB394C" w:rsidR="001372E7" w:rsidRDefault="00E447C5" w:rsidP="00B94905">
      <w:pPr>
        <w:spacing w:afterLines="120" w:after="288" w:line="300" w:lineRule="auto"/>
        <w:jc w:val="both"/>
      </w:pPr>
      <w:r>
        <w:t>Jude:  1 and 2 would n</w:t>
      </w:r>
      <w:r w:rsidR="00A74E1D">
        <w:t>ot apply, although it was put up for the RCU.</w:t>
      </w:r>
    </w:p>
    <w:p w14:paraId="07372483" w14:textId="77777777" w:rsidR="000E7410" w:rsidRDefault="000E7410" w:rsidP="00B94905">
      <w:pPr>
        <w:spacing w:afterLines="120" w:after="288" w:line="300" w:lineRule="auto"/>
        <w:jc w:val="both"/>
      </w:pPr>
    </w:p>
    <w:p w14:paraId="3356F763" w14:textId="628776E6" w:rsidR="000E7410" w:rsidRPr="00386F92" w:rsidRDefault="000E7410" w:rsidP="00B94905">
      <w:pPr>
        <w:spacing w:afterLines="120" w:after="288" w:line="300" w:lineRule="auto"/>
        <w:jc w:val="both"/>
      </w:pPr>
      <w:r>
        <w:t xml:space="preserve">Mauritius:  confidentiality is not set out anywhere.  Can we inc </w:t>
      </w:r>
      <w:r w:rsidR="00DC16C9">
        <w:t xml:space="preserve">lude a sentence:  </w:t>
      </w:r>
      <w:r>
        <w:t xml:space="preserve"> Unless all participating countries agree otherwise, all information re the rcu ercu shall be confidential</w:t>
      </w:r>
      <w:r w:rsidR="00DC16C9">
        <w:t>.  We don’t want any diplomatic faux pas.</w:t>
      </w:r>
    </w:p>
    <w:sectPr w:rsidR="000E7410" w:rsidRPr="00386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C9F4" w14:textId="77777777" w:rsidR="00387187" w:rsidRDefault="00387187" w:rsidP="00867D5B">
      <w:pPr>
        <w:spacing w:after="0" w:line="240" w:lineRule="auto"/>
      </w:pPr>
      <w:r>
        <w:separator/>
      </w:r>
    </w:p>
  </w:endnote>
  <w:endnote w:type="continuationSeparator" w:id="0">
    <w:p w14:paraId="5E66AE5E" w14:textId="77777777" w:rsidR="00387187" w:rsidRDefault="00387187" w:rsidP="0086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A718" w14:textId="77777777" w:rsidR="00867D5B" w:rsidRDefault="00867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021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591F5" w14:textId="20F58DEE" w:rsidR="00867D5B" w:rsidRDefault="00867D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F5CE9" w14:textId="77777777" w:rsidR="00867D5B" w:rsidRDefault="00867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BB29" w14:textId="77777777" w:rsidR="00867D5B" w:rsidRDefault="00867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9AB6" w14:textId="77777777" w:rsidR="00387187" w:rsidRDefault="00387187" w:rsidP="00867D5B">
      <w:pPr>
        <w:spacing w:after="0" w:line="240" w:lineRule="auto"/>
      </w:pPr>
      <w:r>
        <w:separator/>
      </w:r>
    </w:p>
  </w:footnote>
  <w:footnote w:type="continuationSeparator" w:id="0">
    <w:p w14:paraId="08ECFF23" w14:textId="77777777" w:rsidR="00387187" w:rsidRDefault="00387187" w:rsidP="0086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C3C4" w14:textId="77777777" w:rsidR="00867D5B" w:rsidRDefault="00867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712B" w14:textId="77777777" w:rsidR="00867D5B" w:rsidRDefault="00867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6BED" w14:textId="77777777" w:rsidR="00867D5B" w:rsidRDefault="00867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1E8"/>
    <w:multiLevelType w:val="hybridMultilevel"/>
    <w:tmpl w:val="D79C0C90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6E71"/>
    <w:multiLevelType w:val="hybridMultilevel"/>
    <w:tmpl w:val="874E1E4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2E48"/>
    <w:multiLevelType w:val="hybridMultilevel"/>
    <w:tmpl w:val="5BCE47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F61"/>
    <w:multiLevelType w:val="hybridMultilevel"/>
    <w:tmpl w:val="99E2FFC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392E"/>
    <w:multiLevelType w:val="multilevel"/>
    <w:tmpl w:val="93F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45726"/>
    <w:multiLevelType w:val="hybridMultilevel"/>
    <w:tmpl w:val="7CF2D6A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265A9"/>
    <w:multiLevelType w:val="hybridMultilevel"/>
    <w:tmpl w:val="47F86732"/>
    <w:lvl w:ilvl="0" w:tplc="20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53F12"/>
    <w:multiLevelType w:val="multilevel"/>
    <w:tmpl w:val="94A2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F7886"/>
    <w:multiLevelType w:val="hybridMultilevel"/>
    <w:tmpl w:val="137820BE"/>
    <w:lvl w:ilvl="0" w:tplc="FC7E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175CA"/>
    <w:multiLevelType w:val="hybridMultilevel"/>
    <w:tmpl w:val="491ABD8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8EACDD4E">
      <w:start w:val="1"/>
      <w:numFmt w:val="lowerRoman"/>
      <w:lvlText w:val="(%2)."/>
      <w:lvlJc w:val="left"/>
      <w:pPr>
        <w:ind w:left="1800" w:hanging="360"/>
      </w:pPr>
      <w:rPr>
        <w:rFonts w:hint="default"/>
      </w:rPr>
    </w:lvl>
    <w:lvl w:ilvl="2" w:tplc="86B8C05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9B7184"/>
    <w:multiLevelType w:val="hybridMultilevel"/>
    <w:tmpl w:val="40FA47A8"/>
    <w:lvl w:ilvl="0" w:tplc="302EA2F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172E"/>
    <w:multiLevelType w:val="hybridMultilevel"/>
    <w:tmpl w:val="B930016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E45C4"/>
    <w:multiLevelType w:val="hybridMultilevel"/>
    <w:tmpl w:val="64E2A53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412F4"/>
    <w:multiLevelType w:val="hybridMultilevel"/>
    <w:tmpl w:val="1B04DAB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80F3F"/>
    <w:multiLevelType w:val="hybridMultilevel"/>
    <w:tmpl w:val="EDA21D76"/>
    <w:lvl w:ilvl="0" w:tplc="28161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104B"/>
    <w:multiLevelType w:val="multilevel"/>
    <w:tmpl w:val="5B80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546C4"/>
    <w:multiLevelType w:val="hybridMultilevel"/>
    <w:tmpl w:val="0636C450"/>
    <w:lvl w:ilvl="0" w:tplc="206A0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622C1"/>
    <w:multiLevelType w:val="hybridMultilevel"/>
    <w:tmpl w:val="D21ACADE"/>
    <w:lvl w:ilvl="0" w:tplc="4C605514">
      <w:start w:val="1"/>
      <w:numFmt w:val="decimal"/>
      <w:lvlText w:val="%1."/>
      <w:lvlJc w:val="left"/>
      <w:pPr>
        <w:ind w:left="1372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2092" w:hanging="360"/>
      </w:pPr>
    </w:lvl>
    <w:lvl w:ilvl="2" w:tplc="2000001B" w:tentative="1">
      <w:start w:val="1"/>
      <w:numFmt w:val="lowerRoman"/>
      <w:lvlText w:val="%3."/>
      <w:lvlJc w:val="right"/>
      <w:pPr>
        <w:ind w:left="2812" w:hanging="180"/>
      </w:pPr>
    </w:lvl>
    <w:lvl w:ilvl="3" w:tplc="2000000F" w:tentative="1">
      <w:start w:val="1"/>
      <w:numFmt w:val="decimal"/>
      <w:lvlText w:val="%4."/>
      <w:lvlJc w:val="left"/>
      <w:pPr>
        <w:ind w:left="3532" w:hanging="360"/>
      </w:pPr>
    </w:lvl>
    <w:lvl w:ilvl="4" w:tplc="20000019" w:tentative="1">
      <w:start w:val="1"/>
      <w:numFmt w:val="lowerLetter"/>
      <w:lvlText w:val="%5."/>
      <w:lvlJc w:val="left"/>
      <w:pPr>
        <w:ind w:left="4252" w:hanging="360"/>
      </w:pPr>
    </w:lvl>
    <w:lvl w:ilvl="5" w:tplc="2000001B" w:tentative="1">
      <w:start w:val="1"/>
      <w:numFmt w:val="lowerRoman"/>
      <w:lvlText w:val="%6."/>
      <w:lvlJc w:val="right"/>
      <w:pPr>
        <w:ind w:left="4972" w:hanging="180"/>
      </w:pPr>
    </w:lvl>
    <w:lvl w:ilvl="6" w:tplc="2000000F" w:tentative="1">
      <w:start w:val="1"/>
      <w:numFmt w:val="decimal"/>
      <w:lvlText w:val="%7."/>
      <w:lvlJc w:val="left"/>
      <w:pPr>
        <w:ind w:left="5692" w:hanging="360"/>
      </w:pPr>
    </w:lvl>
    <w:lvl w:ilvl="7" w:tplc="20000019" w:tentative="1">
      <w:start w:val="1"/>
      <w:numFmt w:val="lowerLetter"/>
      <w:lvlText w:val="%8."/>
      <w:lvlJc w:val="left"/>
      <w:pPr>
        <w:ind w:left="6412" w:hanging="360"/>
      </w:pPr>
    </w:lvl>
    <w:lvl w:ilvl="8" w:tplc="200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8" w15:restartNumberingAfterBreak="0">
    <w:nsid w:val="69F80BFF"/>
    <w:multiLevelType w:val="hybridMultilevel"/>
    <w:tmpl w:val="3ED8370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603715"/>
    <w:multiLevelType w:val="hybridMultilevel"/>
    <w:tmpl w:val="917CA3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51381"/>
    <w:multiLevelType w:val="hybridMultilevel"/>
    <w:tmpl w:val="F92CA32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F794D"/>
    <w:multiLevelType w:val="hybridMultilevel"/>
    <w:tmpl w:val="AD1CBE9C"/>
    <w:lvl w:ilvl="0" w:tplc="3D60E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614F8"/>
    <w:multiLevelType w:val="multilevel"/>
    <w:tmpl w:val="51A2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6249737">
    <w:abstractNumId w:val="7"/>
  </w:num>
  <w:num w:numId="2" w16cid:durableId="757557235">
    <w:abstractNumId w:val="14"/>
  </w:num>
  <w:num w:numId="3" w16cid:durableId="425809660">
    <w:abstractNumId w:val="6"/>
  </w:num>
  <w:num w:numId="4" w16cid:durableId="1957057389">
    <w:abstractNumId w:val="5"/>
  </w:num>
  <w:num w:numId="5" w16cid:durableId="1285308783">
    <w:abstractNumId w:val="9"/>
  </w:num>
  <w:num w:numId="6" w16cid:durableId="135684696">
    <w:abstractNumId w:val="17"/>
  </w:num>
  <w:num w:numId="7" w16cid:durableId="1163204878">
    <w:abstractNumId w:val="4"/>
  </w:num>
  <w:num w:numId="8" w16cid:durableId="1963226082">
    <w:abstractNumId w:val="22"/>
  </w:num>
  <w:num w:numId="9" w16cid:durableId="2090421551">
    <w:abstractNumId w:val="15"/>
  </w:num>
  <w:num w:numId="10" w16cid:durableId="977494316">
    <w:abstractNumId w:val="10"/>
  </w:num>
  <w:num w:numId="11" w16cid:durableId="414405016">
    <w:abstractNumId w:val="11"/>
  </w:num>
  <w:num w:numId="12" w16cid:durableId="1705595337">
    <w:abstractNumId w:val="19"/>
  </w:num>
  <w:num w:numId="13" w16cid:durableId="1488743982">
    <w:abstractNumId w:val="3"/>
  </w:num>
  <w:num w:numId="14" w16cid:durableId="1023439886">
    <w:abstractNumId w:val="0"/>
  </w:num>
  <w:num w:numId="15" w16cid:durableId="514422134">
    <w:abstractNumId w:val="1"/>
  </w:num>
  <w:num w:numId="16" w16cid:durableId="1271623467">
    <w:abstractNumId w:val="13"/>
  </w:num>
  <w:num w:numId="17" w16cid:durableId="30032702">
    <w:abstractNumId w:val="20"/>
  </w:num>
  <w:num w:numId="18" w16cid:durableId="562565987">
    <w:abstractNumId w:val="16"/>
  </w:num>
  <w:num w:numId="19" w16cid:durableId="1717926449">
    <w:abstractNumId w:val="18"/>
  </w:num>
  <w:num w:numId="20" w16cid:durableId="1722097288">
    <w:abstractNumId w:val="21"/>
  </w:num>
  <w:num w:numId="21" w16cid:durableId="1118454608">
    <w:abstractNumId w:val="2"/>
  </w:num>
  <w:num w:numId="22" w16cid:durableId="299504625">
    <w:abstractNumId w:val="8"/>
  </w:num>
  <w:num w:numId="23" w16cid:durableId="9660061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E9"/>
    <w:rsid w:val="00002218"/>
    <w:rsid w:val="00003C71"/>
    <w:rsid w:val="00014082"/>
    <w:rsid w:val="00022199"/>
    <w:rsid w:val="00022742"/>
    <w:rsid w:val="00027F67"/>
    <w:rsid w:val="0003718A"/>
    <w:rsid w:val="000411B9"/>
    <w:rsid w:val="00041550"/>
    <w:rsid w:val="00042A4E"/>
    <w:rsid w:val="000517C3"/>
    <w:rsid w:val="00052F67"/>
    <w:rsid w:val="00054435"/>
    <w:rsid w:val="00066971"/>
    <w:rsid w:val="00071E4B"/>
    <w:rsid w:val="0008730B"/>
    <w:rsid w:val="00094CAB"/>
    <w:rsid w:val="000A5BE9"/>
    <w:rsid w:val="000C3B60"/>
    <w:rsid w:val="000E556A"/>
    <w:rsid w:val="000E5926"/>
    <w:rsid w:val="000E7410"/>
    <w:rsid w:val="00117820"/>
    <w:rsid w:val="00117ADB"/>
    <w:rsid w:val="001254B4"/>
    <w:rsid w:val="00131B27"/>
    <w:rsid w:val="001372E7"/>
    <w:rsid w:val="00137F68"/>
    <w:rsid w:val="001409A4"/>
    <w:rsid w:val="00141DF0"/>
    <w:rsid w:val="001607B4"/>
    <w:rsid w:val="00167078"/>
    <w:rsid w:val="001674D8"/>
    <w:rsid w:val="0017244F"/>
    <w:rsid w:val="001731A0"/>
    <w:rsid w:val="00177965"/>
    <w:rsid w:val="00181612"/>
    <w:rsid w:val="0019166E"/>
    <w:rsid w:val="001B621F"/>
    <w:rsid w:val="001B7C72"/>
    <w:rsid w:val="001C02A9"/>
    <w:rsid w:val="001C65D8"/>
    <w:rsid w:val="001C78F9"/>
    <w:rsid w:val="001D546D"/>
    <w:rsid w:val="001D623E"/>
    <w:rsid w:val="001D764F"/>
    <w:rsid w:val="001E2988"/>
    <w:rsid w:val="001F43DD"/>
    <w:rsid w:val="001F594D"/>
    <w:rsid w:val="001F623A"/>
    <w:rsid w:val="00201A26"/>
    <w:rsid w:val="00201AD2"/>
    <w:rsid w:val="00207CF9"/>
    <w:rsid w:val="00232E47"/>
    <w:rsid w:val="00240851"/>
    <w:rsid w:val="0025655B"/>
    <w:rsid w:val="0025772F"/>
    <w:rsid w:val="002748C6"/>
    <w:rsid w:val="00282994"/>
    <w:rsid w:val="00286812"/>
    <w:rsid w:val="002A2F83"/>
    <w:rsid w:val="002A710A"/>
    <w:rsid w:val="002E01BC"/>
    <w:rsid w:val="002F0DB1"/>
    <w:rsid w:val="002F231C"/>
    <w:rsid w:val="002F3BEF"/>
    <w:rsid w:val="00314020"/>
    <w:rsid w:val="00317C7B"/>
    <w:rsid w:val="00320BDA"/>
    <w:rsid w:val="00324D7F"/>
    <w:rsid w:val="003250E4"/>
    <w:rsid w:val="0032589F"/>
    <w:rsid w:val="00326B4E"/>
    <w:rsid w:val="003342C3"/>
    <w:rsid w:val="0034350E"/>
    <w:rsid w:val="00344277"/>
    <w:rsid w:val="0035011B"/>
    <w:rsid w:val="00382E9F"/>
    <w:rsid w:val="00386F92"/>
    <w:rsid w:val="00387187"/>
    <w:rsid w:val="003A1533"/>
    <w:rsid w:val="003A35A5"/>
    <w:rsid w:val="003A4C0F"/>
    <w:rsid w:val="003B1B4B"/>
    <w:rsid w:val="003B3FA3"/>
    <w:rsid w:val="003B7B52"/>
    <w:rsid w:val="003E56A6"/>
    <w:rsid w:val="003E60FF"/>
    <w:rsid w:val="003E71BE"/>
    <w:rsid w:val="003E7E0F"/>
    <w:rsid w:val="003F0EE2"/>
    <w:rsid w:val="003F2776"/>
    <w:rsid w:val="003F3704"/>
    <w:rsid w:val="003F4ED4"/>
    <w:rsid w:val="003F61D5"/>
    <w:rsid w:val="004005F4"/>
    <w:rsid w:val="00407A9C"/>
    <w:rsid w:val="004204B2"/>
    <w:rsid w:val="004212CA"/>
    <w:rsid w:val="0042314D"/>
    <w:rsid w:val="004260F4"/>
    <w:rsid w:val="004340AD"/>
    <w:rsid w:val="00453DB7"/>
    <w:rsid w:val="0047355F"/>
    <w:rsid w:val="0048586E"/>
    <w:rsid w:val="00491AED"/>
    <w:rsid w:val="004A4D42"/>
    <w:rsid w:val="004B3E20"/>
    <w:rsid w:val="004D354D"/>
    <w:rsid w:val="004D550F"/>
    <w:rsid w:val="004E5BD4"/>
    <w:rsid w:val="00510339"/>
    <w:rsid w:val="0052257F"/>
    <w:rsid w:val="0052558F"/>
    <w:rsid w:val="0052644B"/>
    <w:rsid w:val="00541D36"/>
    <w:rsid w:val="005509D1"/>
    <w:rsid w:val="005525EC"/>
    <w:rsid w:val="00555BE6"/>
    <w:rsid w:val="0056259A"/>
    <w:rsid w:val="0056605E"/>
    <w:rsid w:val="00570BBA"/>
    <w:rsid w:val="0057487F"/>
    <w:rsid w:val="005822D0"/>
    <w:rsid w:val="00590634"/>
    <w:rsid w:val="005A474D"/>
    <w:rsid w:val="005B0583"/>
    <w:rsid w:val="005B0929"/>
    <w:rsid w:val="005D0199"/>
    <w:rsid w:val="005E2EB5"/>
    <w:rsid w:val="005E7EA0"/>
    <w:rsid w:val="005F52C4"/>
    <w:rsid w:val="00614F15"/>
    <w:rsid w:val="00616385"/>
    <w:rsid w:val="006210F3"/>
    <w:rsid w:val="00625E7E"/>
    <w:rsid w:val="0063048E"/>
    <w:rsid w:val="00637B86"/>
    <w:rsid w:val="006512C2"/>
    <w:rsid w:val="00653DAA"/>
    <w:rsid w:val="00674182"/>
    <w:rsid w:val="00676596"/>
    <w:rsid w:val="0067672F"/>
    <w:rsid w:val="006863D2"/>
    <w:rsid w:val="006A08E0"/>
    <w:rsid w:val="006A3F0A"/>
    <w:rsid w:val="006B3956"/>
    <w:rsid w:val="006C30EE"/>
    <w:rsid w:val="00700450"/>
    <w:rsid w:val="00705B86"/>
    <w:rsid w:val="00706CB7"/>
    <w:rsid w:val="0073113A"/>
    <w:rsid w:val="007435EC"/>
    <w:rsid w:val="00751C04"/>
    <w:rsid w:val="00760F0A"/>
    <w:rsid w:val="00762DB8"/>
    <w:rsid w:val="0077363C"/>
    <w:rsid w:val="00780E5A"/>
    <w:rsid w:val="00787523"/>
    <w:rsid w:val="00793897"/>
    <w:rsid w:val="00796340"/>
    <w:rsid w:val="007A1181"/>
    <w:rsid w:val="007B35F2"/>
    <w:rsid w:val="007B4B61"/>
    <w:rsid w:val="007B7D6C"/>
    <w:rsid w:val="007C75E8"/>
    <w:rsid w:val="007D0627"/>
    <w:rsid w:val="007E252B"/>
    <w:rsid w:val="007E457C"/>
    <w:rsid w:val="00800F9C"/>
    <w:rsid w:val="008074DD"/>
    <w:rsid w:val="00810800"/>
    <w:rsid w:val="00810D89"/>
    <w:rsid w:val="0081782A"/>
    <w:rsid w:val="008307DD"/>
    <w:rsid w:val="00835596"/>
    <w:rsid w:val="00837117"/>
    <w:rsid w:val="008412FF"/>
    <w:rsid w:val="008474EA"/>
    <w:rsid w:val="008477F1"/>
    <w:rsid w:val="00857C48"/>
    <w:rsid w:val="0086534E"/>
    <w:rsid w:val="008658C8"/>
    <w:rsid w:val="00867D5B"/>
    <w:rsid w:val="00870FB1"/>
    <w:rsid w:val="0088190B"/>
    <w:rsid w:val="00885C6C"/>
    <w:rsid w:val="00892AE5"/>
    <w:rsid w:val="008A009D"/>
    <w:rsid w:val="008C6AAD"/>
    <w:rsid w:val="008D315F"/>
    <w:rsid w:val="008D7523"/>
    <w:rsid w:val="008F5615"/>
    <w:rsid w:val="009008FB"/>
    <w:rsid w:val="00902CBC"/>
    <w:rsid w:val="00906B7B"/>
    <w:rsid w:val="00910616"/>
    <w:rsid w:val="00910894"/>
    <w:rsid w:val="009138A6"/>
    <w:rsid w:val="00926EC6"/>
    <w:rsid w:val="0093218D"/>
    <w:rsid w:val="0094304E"/>
    <w:rsid w:val="00946D99"/>
    <w:rsid w:val="00962025"/>
    <w:rsid w:val="00970B92"/>
    <w:rsid w:val="00990DF6"/>
    <w:rsid w:val="00997ED7"/>
    <w:rsid w:val="009A02A9"/>
    <w:rsid w:val="009B3266"/>
    <w:rsid w:val="009B5236"/>
    <w:rsid w:val="009C3F56"/>
    <w:rsid w:val="009D2F7D"/>
    <w:rsid w:val="009D5A09"/>
    <w:rsid w:val="009D6C57"/>
    <w:rsid w:val="009F395E"/>
    <w:rsid w:val="009F4341"/>
    <w:rsid w:val="00A03170"/>
    <w:rsid w:val="00A06253"/>
    <w:rsid w:val="00A26BA7"/>
    <w:rsid w:val="00A4180B"/>
    <w:rsid w:val="00A47857"/>
    <w:rsid w:val="00A570D8"/>
    <w:rsid w:val="00A579BD"/>
    <w:rsid w:val="00A61E08"/>
    <w:rsid w:val="00A727D9"/>
    <w:rsid w:val="00A74E1D"/>
    <w:rsid w:val="00A7720D"/>
    <w:rsid w:val="00A80C3E"/>
    <w:rsid w:val="00A91819"/>
    <w:rsid w:val="00A9363B"/>
    <w:rsid w:val="00AB5FD4"/>
    <w:rsid w:val="00AB74D8"/>
    <w:rsid w:val="00AC6AED"/>
    <w:rsid w:val="00AD7C91"/>
    <w:rsid w:val="00AE5226"/>
    <w:rsid w:val="00AF287C"/>
    <w:rsid w:val="00B02393"/>
    <w:rsid w:val="00B027FF"/>
    <w:rsid w:val="00B142B7"/>
    <w:rsid w:val="00B207D4"/>
    <w:rsid w:val="00B268EF"/>
    <w:rsid w:val="00B303F7"/>
    <w:rsid w:val="00B316B0"/>
    <w:rsid w:val="00B40CA6"/>
    <w:rsid w:val="00B47835"/>
    <w:rsid w:val="00B550A7"/>
    <w:rsid w:val="00B569FE"/>
    <w:rsid w:val="00B57A05"/>
    <w:rsid w:val="00B656FE"/>
    <w:rsid w:val="00B67849"/>
    <w:rsid w:val="00B714F8"/>
    <w:rsid w:val="00B94905"/>
    <w:rsid w:val="00BC5479"/>
    <w:rsid w:val="00BD4DAD"/>
    <w:rsid w:val="00BD5B0D"/>
    <w:rsid w:val="00BE2ABA"/>
    <w:rsid w:val="00C06052"/>
    <w:rsid w:val="00C11A75"/>
    <w:rsid w:val="00C25BB1"/>
    <w:rsid w:val="00C27D5E"/>
    <w:rsid w:val="00C34E92"/>
    <w:rsid w:val="00C41C8A"/>
    <w:rsid w:val="00C61767"/>
    <w:rsid w:val="00C71CD9"/>
    <w:rsid w:val="00C80ED4"/>
    <w:rsid w:val="00C86ECC"/>
    <w:rsid w:val="00C9244C"/>
    <w:rsid w:val="00CA365B"/>
    <w:rsid w:val="00CB3B52"/>
    <w:rsid w:val="00CC5F9E"/>
    <w:rsid w:val="00CD7AB6"/>
    <w:rsid w:val="00D0026B"/>
    <w:rsid w:val="00D041A0"/>
    <w:rsid w:val="00D07552"/>
    <w:rsid w:val="00D14ACB"/>
    <w:rsid w:val="00D218E9"/>
    <w:rsid w:val="00D32E79"/>
    <w:rsid w:val="00D43A3D"/>
    <w:rsid w:val="00D62D7C"/>
    <w:rsid w:val="00D83A7B"/>
    <w:rsid w:val="00D9040B"/>
    <w:rsid w:val="00D90FBA"/>
    <w:rsid w:val="00DA5460"/>
    <w:rsid w:val="00DA65F4"/>
    <w:rsid w:val="00DB4B28"/>
    <w:rsid w:val="00DC16C9"/>
    <w:rsid w:val="00DC3674"/>
    <w:rsid w:val="00DC4374"/>
    <w:rsid w:val="00DD2680"/>
    <w:rsid w:val="00DD3B47"/>
    <w:rsid w:val="00DD470E"/>
    <w:rsid w:val="00DE18EA"/>
    <w:rsid w:val="00DE2219"/>
    <w:rsid w:val="00DE3FCA"/>
    <w:rsid w:val="00DE5823"/>
    <w:rsid w:val="00DE7F57"/>
    <w:rsid w:val="00DF4516"/>
    <w:rsid w:val="00DF7027"/>
    <w:rsid w:val="00E00EE9"/>
    <w:rsid w:val="00E05465"/>
    <w:rsid w:val="00E06A4D"/>
    <w:rsid w:val="00E110E2"/>
    <w:rsid w:val="00E13257"/>
    <w:rsid w:val="00E14AF4"/>
    <w:rsid w:val="00E236D1"/>
    <w:rsid w:val="00E24654"/>
    <w:rsid w:val="00E26254"/>
    <w:rsid w:val="00E447C5"/>
    <w:rsid w:val="00E45906"/>
    <w:rsid w:val="00E56D08"/>
    <w:rsid w:val="00E61CBC"/>
    <w:rsid w:val="00E641D1"/>
    <w:rsid w:val="00E76B19"/>
    <w:rsid w:val="00E85582"/>
    <w:rsid w:val="00E974D5"/>
    <w:rsid w:val="00EA115F"/>
    <w:rsid w:val="00EA7D2C"/>
    <w:rsid w:val="00EC5A6E"/>
    <w:rsid w:val="00ED5FD2"/>
    <w:rsid w:val="00EE5134"/>
    <w:rsid w:val="00EF314D"/>
    <w:rsid w:val="00EF5109"/>
    <w:rsid w:val="00F24370"/>
    <w:rsid w:val="00F455E5"/>
    <w:rsid w:val="00F47F9D"/>
    <w:rsid w:val="00F51874"/>
    <w:rsid w:val="00F537EB"/>
    <w:rsid w:val="00F67514"/>
    <w:rsid w:val="00F72CAC"/>
    <w:rsid w:val="00F80606"/>
    <w:rsid w:val="00FA6736"/>
    <w:rsid w:val="00FC57F5"/>
    <w:rsid w:val="00FC67DA"/>
    <w:rsid w:val="00FC7384"/>
    <w:rsid w:val="00FD02CE"/>
    <w:rsid w:val="00FD1F59"/>
    <w:rsid w:val="00FE6DAA"/>
    <w:rsid w:val="00FF08A5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822C"/>
  <w15:chartTrackingRefBased/>
  <w15:docId w15:val="{17A2AB82-E5FE-42C0-BE3A-9FA18D55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5B"/>
  </w:style>
  <w:style w:type="paragraph" w:styleId="Footer">
    <w:name w:val="footer"/>
    <w:basedOn w:val="Normal"/>
    <w:link w:val="FooterChar"/>
    <w:uiPriority w:val="99"/>
    <w:unhideWhenUsed/>
    <w:rsid w:val="00867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5B"/>
  </w:style>
  <w:style w:type="paragraph" w:styleId="ListParagraph">
    <w:name w:val="List Paragraph"/>
    <w:basedOn w:val="Normal"/>
    <w:uiPriority w:val="34"/>
    <w:qFormat/>
    <w:rsid w:val="00B57A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5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Talma</dc:creator>
  <cp:keywords/>
  <dc:description/>
  <cp:lastModifiedBy>Shirley P.F. CHAN KING TONG</cp:lastModifiedBy>
  <cp:revision>2</cp:revision>
  <cp:lastPrinted>2023-01-18T03:40:00Z</cp:lastPrinted>
  <dcterms:created xsi:type="dcterms:W3CDTF">2023-07-04T11:44:00Z</dcterms:created>
  <dcterms:modified xsi:type="dcterms:W3CDTF">2023-07-04T11:44:00Z</dcterms:modified>
</cp:coreProperties>
</file>