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E765" w14:textId="4A2C18EC" w:rsidR="00BA5DB5" w:rsidRPr="00BA5DB5" w:rsidRDefault="00F26C11" w:rsidP="00BA5DB5">
      <w:pPr>
        <w:autoSpaceDE w:val="0"/>
        <w:autoSpaceDN w:val="0"/>
        <w:spacing w:after="120" w:line="240" w:lineRule="auto"/>
        <w:jc w:val="center"/>
        <w:rPr>
          <w:rFonts w:ascii="Calibri" w:eastAsia="Times New Roman" w:hAnsi="Calibri" w:cs="Calibri"/>
          <w:b/>
          <w:bCs/>
          <w:caps/>
          <w:sz w:val="40"/>
          <w:szCs w:val="40"/>
          <w:lang w:eastAsia="fr-FR"/>
        </w:rPr>
      </w:pPr>
      <w:bookmarkStart w:id="0" w:name="_Hlk97897582"/>
      <w:r>
        <w:rPr>
          <w:rFonts w:ascii="Calibri" w:eastAsia="Times New Roman" w:hAnsi="Calibri" w:cs="Calibri"/>
          <w:b/>
          <w:bCs/>
          <w:caps/>
          <w:sz w:val="40"/>
          <w:szCs w:val="40"/>
          <w:lang w:eastAsia="fr-FR"/>
        </w:rPr>
        <w:t xml:space="preserve">                                                                        </w:t>
      </w:r>
      <w:r w:rsidR="00464067">
        <w:rPr>
          <w:rFonts w:ascii="Calibri" w:eastAsia="Times New Roman" w:hAnsi="Calibri" w:cs="Calibri"/>
          <w:b/>
          <w:bCs/>
          <w:caps/>
          <w:sz w:val="40"/>
          <w:szCs w:val="40"/>
          <w:lang w:eastAsia="fr-FR"/>
        </w:rPr>
        <w:t xml:space="preserve">AGREEMENT </w:t>
      </w:r>
      <w:r w:rsidR="00BA5DB5" w:rsidRPr="00BA5DB5">
        <w:rPr>
          <w:rFonts w:ascii="Calibri" w:eastAsia="Times New Roman" w:hAnsi="Calibri" w:cs="Calibri"/>
          <w:b/>
          <w:bCs/>
          <w:caps/>
          <w:sz w:val="40"/>
          <w:szCs w:val="40"/>
          <w:lang w:eastAsia="fr-FR"/>
        </w:rPr>
        <w:t>MEMORANDUM OF UNDERSTANDING</w:t>
      </w:r>
    </w:p>
    <w:p w14:paraId="6D16D5B2" w14:textId="02F11419" w:rsidR="00BA5DB5" w:rsidRPr="00BA5DB5" w:rsidRDefault="00BA5DB5" w:rsidP="00BA5DB5">
      <w:pPr>
        <w:autoSpaceDE w:val="0"/>
        <w:autoSpaceDN w:val="0"/>
        <w:spacing w:after="120" w:line="240" w:lineRule="auto"/>
        <w:ind w:right="-426"/>
        <w:jc w:val="center"/>
        <w:rPr>
          <w:rFonts w:ascii="Calibri" w:eastAsia="Times New Roman" w:hAnsi="Calibri" w:cs="Calibri"/>
          <w:b/>
          <w:bCs/>
          <w:caps/>
          <w:sz w:val="27"/>
          <w:szCs w:val="27"/>
          <w:lang w:eastAsia="fr-FR"/>
        </w:rPr>
      </w:pPr>
      <w:r w:rsidRPr="00BA5DB5">
        <w:rPr>
          <w:rFonts w:ascii="Calibri" w:eastAsia="Times New Roman" w:hAnsi="Calibri" w:cs="Calibri"/>
          <w:b/>
          <w:bCs/>
          <w:sz w:val="27"/>
          <w:szCs w:val="27"/>
          <w:lang w:eastAsia="fr-FR"/>
        </w:rPr>
        <w:t xml:space="preserve">For the Certification and Coordination of Southwest Indian Ocean (SWIO) Coastal State Scientific </w:t>
      </w:r>
      <w:r w:rsidR="00896FBA">
        <w:rPr>
          <w:rFonts w:ascii="Calibri" w:eastAsia="Times New Roman" w:hAnsi="Calibri" w:cs="Calibri"/>
          <w:b/>
          <w:bCs/>
          <w:sz w:val="27"/>
          <w:szCs w:val="27"/>
          <w:lang w:eastAsia="fr-FR"/>
        </w:rPr>
        <w:t>observer</w:t>
      </w:r>
      <w:r w:rsidRPr="00BA5DB5">
        <w:rPr>
          <w:rFonts w:ascii="Calibri" w:eastAsia="Times New Roman" w:hAnsi="Calibri" w:cs="Calibri"/>
          <w:b/>
          <w:bCs/>
          <w:sz w:val="27"/>
          <w:szCs w:val="27"/>
          <w:lang w:eastAsia="fr-FR"/>
        </w:rPr>
        <w:t xml:space="preserve">s at Sub-Regional Level and the Exchange of </w:t>
      </w:r>
      <w:r w:rsidR="00896FBA">
        <w:rPr>
          <w:rFonts w:ascii="Calibri" w:eastAsia="Times New Roman" w:hAnsi="Calibri" w:cs="Calibri"/>
          <w:b/>
          <w:bCs/>
          <w:sz w:val="27"/>
          <w:szCs w:val="27"/>
          <w:lang w:eastAsia="fr-FR"/>
        </w:rPr>
        <w:t>observer</w:t>
      </w:r>
      <w:r w:rsidRPr="00BA5DB5">
        <w:rPr>
          <w:rFonts w:ascii="Calibri" w:eastAsia="Times New Roman" w:hAnsi="Calibri" w:cs="Calibri"/>
          <w:b/>
          <w:bCs/>
          <w:sz w:val="27"/>
          <w:szCs w:val="27"/>
          <w:lang w:eastAsia="fr-FR"/>
        </w:rPr>
        <w:t xml:space="preserve"> </w:t>
      </w:r>
      <w:r w:rsidR="00D239B4">
        <w:rPr>
          <w:rFonts w:ascii="Calibri" w:eastAsia="Times New Roman" w:hAnsi="Calibri" w:cs="Calibri"/>
          <w:b/>
          <w:bCs/>
          <w:sz w:val="27"/>
          <w:szCs w:val="27"/>
          <w:lang w:eastAsia="fr-FR"/>
        </w:rPr>
        <w:t xml:space="preserve">Information and </w:t>
      </w:r>
      <w:r w:rsidRPr="00BA5DB5">
        <w:rPr>
          <w:rFonts w:ascii="Calibri" w:eastAsia="Times New Roman" w:hAnsi="Calibri" w:cs="Calibri"/>
          <w:b/>
          <w:bCs/>
          <w:sz w:val="27"/>
          <w:szCs w:val="27"/>
          <w:lang w:eastAsia="fr-FR"/>
        </w:rPr>
        <w:t>Data</w:t>
      </w:r>
    </w:p>
    <w:bookmarkEnd w:id="0"/>
    <w:p w14:paraId="2010FCDC" w14:textId="5D1544DB" w:rsidR="00BA5DB5" w:rsidRDefault="006D5493"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Kenya:  How does this fit with the other documents, this is about information sharing.</w:t>
      </w:r>
    </w:p>
    <w:p w14:paraId="0E8E7455" w14:textId="77777777" w:rsidR="00D66AE1" w:rsidRDefault="0008137D"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Jude:  Referring...information sharing</w:t>
      </w:r>
      <w:r w:rsidR="00A82815">
        <w:rPr>
          <w:rFonts w:ascii="Calibri" w:eastAsia="Times New Roman" w:hAnsi="Calibri" w:cs="Calibri"/>
          <w:bCs/>
          <w:sz w:val="24"/>
          <w:szCs w:val="28"/>
          <w:lang w:eastAsia="fr-FR"/>
        </w:rPr>
        <w:t xml:space="preserve"> Agreement</w:t>
      </w:r>
      <w:r>
        <w:rPr>
          <w:rFonts w:ascii="Calibri" w:eastAsia="Times New Roman" w:hAnsi="Calibri" w:cs="Calibri"/>
          <w:bCs/>
          <w:sz w:val="24"/>
          <w:szCs w:val="28"/>
          <w:lang w:eastAsia="fr-FR"/>
        </w:rPr>
        <w:t>.  Had the same question.</w:t>
      </w:r>
      <w:r w:rsidR="00A82815">
        <w:rPr>
          <w:rFonts w:ascii="Calibri" w:eastAsia="Times New Roman" w:hAnsi="Calibri" w:cs="Calibri"/>
          <w:bCs/>
          <w:sz w:val="24"/>
          <w:szCs w:val="28"/>
          <w:lang w:eastAsia="fr-FR"/>
        </w:rPr>
        <w:t xml:space="preserve">  </w:t>
      </w:r>
      <w:r w:rsidR="00C3137F">
        <w:rPr>
          <w:rFonts w:ascii="Calibri" w:eastAsia="Times New Roman" w:hAnsi="Calibri" w:cs="Calibri"/>
          <w:bCs/>
          <w:sz w:val="24"/>
          <w:szCs w:val="28"/>
          <w:lang w:eastAsia="fr-FR"/>
        </w:rPr>
        <w:t xml:space="preserve">We have the VMS procedure in the sharing of information.  </w:t>
      </w:r>
    </w:p>
    <w:p w14:paraId="37F072AA" w14:textId="77777777" w:rsidR="00114A7A" w:rsidRDefault="00D66AE1"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 xml:space="preserve">Kenya.  </w:t>
      </w:r>
      <w:r w:rsidR="0054280C">
        <w:rPr>
          <w:rFonts w:ascii="Calibri" w:eastAsia="Times New Roman" w:hAnsi="Calibri" w:cs="Calibri"/>
          <w:bCs/>
          <w:sz w:val="24"/>
          <w:szCs w:val="28"/>
          <w:lang w:eastAsia="fr-FR"/>
        </w:rPr>
        <w:t xml:space="preserve">We should consider the procedures must be simple, </w:t>
      </w:r>
    </w:p>
    <w:p w14:paraId="38C26CA2" w14:textId="48F7833E" w:rsidR="00001101" w:rsidRDefault="00114A7A"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Mauritius.  It is as important as the Administrative Arrgt, binds parties into information parameters, looking at the hierarchy can we put it high up, or can we import</w:t>
      </w:r>
      <w:r w:rsidR="000E55BD">
        <w:rPr>
          <w:rFonts w:ascii="Calibri" w:eastAsia="Times New Roman" w:hAnsi="Calibri" w:cs="Calibri"/>
          <w:bCs/>
          <w:sz w:val="24"/>
          <w:szCs w:val="28"/>
          <w:lang w:eastAsia="fr-FR"/>
        </w:rPr>
        <w:t xml:space="preserve"> what is not dupclicated and transpose it into the administrative arrangement... including use of terms, aggregated data,  5</w:t>
      </w:r>
      <w:r w:rsidR="009E3ADA">
        <w:rPr>
          <w:rFonts w:ascii="Calibri" w:eastAsia="Times New Roman" w:hAnsi="Calibri" w:cs="Calibri"/>
          <w:bCs/>
          <w:sz w:val="24"/>
          <w:szCs w:val="28"/>
          <w:lang w:eastAsia="fr-FR"/>
        </w:rPr>
        <w:t xml:space="preserve"> if this is maintained, 6, 7, 8, 10 most</w:t>
      </w:r>
      <w:r w:rsidR="00E83FAC">
        <w:rPr>
          <w:rFonts w:ascii="Calibri" w:eastAsia="Times New Roman" w:hAnsi="Calibri" w:cs="Calibri"/>
          <w:bCs/>
          <w:sz w:val="24"/>
          <w:szCs w:val="28"/>
          <w:lang w:eastAsia="fr-FR"/>
        </w:rPr>
        <w:t xml:space="preserve"> </w:t>
      </w:r>
      <w:r w:rsidR="00377BAE" w:rsidRPr="00377BAE">
        <w:rPr>
          <w:rFonts w:ascii="Calibri" w:eastAsia="Times New Roman" w:hAnsi="Calibri" w:cs="Calibri"/>
          <w:bCs/>
          <w:sz w:val="24"/>
          <w:szCs w:val="28"/>
          <w:lang w:eastAsia="fr-FR"/>
        </w:rPr>
        <w:t>a)</w:t>
      </w:r>
      <w:r w:rsidR="00377BAE" w:rsidRPr="00377BAE">
        <w:rPr>
          <w:rFonts w:ascii="Calibri" w:eastAsia="Times New Roman" w:hAnsi="Calibri" w:cs="Calibri"/>
          <w:bCs/>
          <w:sz w:val="24"/>
          <w:szCs w:val="28"/>
          <w:lang w:eastAsia="fr-FR"/>
        </w:rPr>
        <w:tab/>
        <w:t xml:space="preserve">A third person may attend based on the discretion of the country. </w:t>
      </w:r>
      <w:r w:rsidR="009E3ADA">
        <w:rPr>
          <w:rFonts w:ascii="Calibri" w:eastAsia="Times New Roman" w:hAnsi="Calibri" w:cs="Calibri"/>
          <w:bCs/>
          <w:sz w:val="24"/>
          <w:szCs w:val="28"/>
          <w:lang w:eastAsia="fr-FR"/>
        </w:rPr>
        <w:t>important 9, disclaimer.  Could that be put in the Agreement or an Annex, end of the day it is signed by the parties</w:t>
      </w:r>
      <w:r w:rsidR="00001101">
        <w:rPr>
          <w:rFonts w:ascii="Calibri" w:eastAsia="Times New Roman" w:hAnsi="Calibri" w:cs="Calibri"/>
          <w:bCs/>
          <w:sz w:val="24"/>
          <w:szCs w:val="28"/>
          <w:lang w:eastAsia="fr-FR"/>
        </w:rPr>
        <w:t xml:space="preserve">, same as adm agreement.  </w:t>
      </w:r>
    </w:p>
    <w:p w14:paraId="2DC34EC4" w14:textId="77777777" w:rsidR="00001101" w:rsidRDefault="00001101" w:rsidP="006D5493">
      <w:pPr>
        <w:autoSpaceDE w:val="0"/>
        <w:autoSpaceDN w:val="0"/>
        <w:spacing w:after="120" w:line="240" w:lineRule="auto"/>
        <w:rPr>
          <w:rFonts w:ascii="Calibri" w:eastAsia="Times New Roman" w:hAnsi="Calibri" w:cs="Calibri"/>
          <w:bCs/>
          <w:sz w:val="24"/>
          <w:szCs w:val="28"/>
          <w:lang w:eastAsia="fr-FR"/>
        </w:rPr>
      </w:pPr>
    </w:p>
    <w:p w14:paraId="24194B43" w14:textId="77777777" w:rsidR="00C763F2" w:rsidRDefault="00001101"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Discuss tomorrow.</w:t>
      </w:r>
    </w:p>
    <w:p w14:paraId="51935477" w14:textId="77777777" w:rsidR="00C763F2" w:rsidRDefault="00C763F2" w:rsidP="006D5493">
      <w:pPr>
        <w:autoSpaceDE w:val="0"/>
        <w:autoSpaceDN w:val="0"/>
        <w:spacing w:after="120" w:line="240" w:lineRule="auto"/>
        <w:rPr>
          <w:rFonts w:ascii="Calibri" w:eastAsia="Times New Roman" w:hAnsi="Calibri" w:cs="Calibri"/>
          <w:bCs/>
          <w:sz w:val="24"/>
          <w:szCs w:val="28"/>
          <w:lang w:eastAsia="fr-FR"/>
        </w:rPr>
      </w:pPr>
    </w:p>
    <w:p w14:paraId="636FE177" w14:textId="77777777" w:rsidR="00F95E56" w:rsidRDefault="00C763F2" w:rsidP="006D5493">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 xml:space="preserve">Jude, the Programme itself, there won’t be much data to be shared.  There is the normal data to submit to IOTC.  An observer will continue to undertake his duties in another jufisdiction and provide that State with the data </w:t>
      </w:r>
      <w:r w:rsidR="00512335">
        <w:rPr>
          <w:rFonts w:ascii="Calibri" w:eastAsia="Times New Roman" w:hAnsi="Calibri" w:cs="Calibri"/>
          <w:bCs/>
          <w:sz w:val="24"/>
          <w:szCs w:val="28"/>
          <w:lang w:eastAsia="fr-FR"/>
        </w:rPr>
        <w:t xml:space="preserve">observed in that State. Once you get your data it’s your responsibility to report to the IOTC.  The data will be on the StaRFSIH, and only you will be able to access it.  e.g. an observer from SEZ </w:t>
      </w:r>
      <w:r w:rsidR="00F95E56">
        <w:rPr>
          <w:rFonts w:ascii="Calibri" w:eastAsia="Times New Roman" w:hAnsi="Calibri" w:cs="Calibri"/>
          <w:bCs/>
          <w:sz w:val="24"/>
          <w:szCs w:val="28"/>
          <w:lang w:eastAsia="fr-FR"/>
        </w:rPr>
        <w:t>he continues to work in Kenyz waters, then it’s Kenya’s responsibility to report to RFMOs.</w:t>
      </w:r>
    </w:p>
    <w:p w14:paraId="43DD4C7C" w14:textId="77777777" w:rsidR="00F95E56" w:rsidRDefault="00F95E56" w:rsidP="006D5493">
      <w:pPr>
        <w:autoSpaceDE w:val="0"/>
        <w:autoSpaceDN w:val="0"/>
        <w:spacing w:after="120" w:line="240" w:lineRule="auto"/>
        <w:rPr>
          <w:rFonts w:ascii="Calibri" w:eastAsia="Times New Roman" w:hAnsi="Calibri" w:cs="Calibri"/>
          <w:bCs/>
          <w:sz w:val="24"/>
          <w:szCs w:val="28"/>
          <w:lang w:eastAsia="fr-FR"/>
        </w:rPr>
      </w:pPr>
    </w:p>
    <w:p w14:paraId="11D4E12E" w14:textId="32028CC0" w:rsidR="00B346F6" w:rsidRDefault="00F95E56">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 xml:space="preserve">Biggest challenge is the training of observers to be certified.  </w:t>
      </w:r>
      <w:r w:rsidR="0008137D">
        <w:rPr>
          <w:rFonts w:ascii="Calibri" w:eastAsia="Times New Roman" w:hAnsi="Calibri" w:cs="Calibri"/>
          <w:bCs/>
          <w:sz w:val="24"/>
          <w:szCs w:val="28"/>
          <w:lang w:eastAsia="fr-FR"/>
        </w:rPr>
        <w:t xml:space="preserve">  </w:t>
      </w:r>
    </w:p>
    <w:p w14:paraId="56A8AAC8" w14:textId="77777777" w:rsidR="006A4770" w:rsidRDefault="006A4770">
      <w:pPr>
        <w:autoSpaceDE w:val="0"/>
        <w:autoSpaceDN w:val="0"/>
        <w:spacing w:after="120" w:line="240" w:lineRule="auto"/>
        <w:rPr>
          <w:rFonts w:ascii="Calibri" w:eastAsia="Times New Roman" w:hAnsi="Calibri" w:cs="Calibri"/>
          <w:bCs/>
          <w:sz w:val="24"/>
          <w:szCs w:val="28"/>
          <w:lang w:eastAsia="fr-FR"/>
        </w:rPr>
      </w:pPr>
    </w:p>
    <w:p w14:paraId="6B2D5C92" w14:textId="6FCDAD9A" w:rsidR="006A4770" w:rsidRDefault="006A4770">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THURSDAY</w:t>
      </w:r>
    </w:p>
    <w:p w14:paraId="043604B3" w14:textId="006F7918" w:rsidR="006A4770" w:rsidRDefault="006A4770">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Mauritius,  There is a level of integration while leaving the technical details in a separate document.</w:t>
      </w:r>
    </w:p>
    <w:p w14:paraId="65AFF04F" w14:textId="77777777" w:rsidR="006A4770" w:rsidRDefault="006A4770">
      <w:pPr>
        <w:autoSpaceDE w:val="0"/>
        <w:autoSpaceDN w:val="0"/>
        <w:spacing w:after="120" w:line="240" w:lineRule="auto"/>
        <w:rPr>
          <w:rFonts w:ascii="Calibri" w:eastAsia="Times New Roman" w:hAnsi="Calibri" w:cs="Calibri"/>
          <w:bCs/>
          <w:sz w:val="24"/>
          <w:szCs w:val="28"/>
          <w:lang w:eastAsia="fr-FR"/>
        </w:rPr>
      </w:pPr>
    </w:p>
    <w:p w14:paraId="36D52592" w14:textId="180792D7" w:rsidR="00852C3C" w:rsidRPr="00BA5DB5" w:rsidRDefault="00852C3C" w:rsidP="008B53DA">
      <w:pPr>
        <w:autoSpaceDE w:val="0"/>
        <w:autoSpaceDN w:val="0"/>
        <w:spacing w:after="120" w:line="240" w:lineRule="auto"/>
        <w:rPr>
          <w:rFonts w:ascii="Calibri" w:eastAsia="Times New Roman" w:hAnsi="Calibri" w:cs="Calibri"/>
          <w:bCs/>
          <w:sz w:val="24"/>
          <w:szCs w:val="28"/>
          <w:lang w:eastAsia="fr-FR"/>
        </w:rPr>
      </w:pPr>
      <w:r>
        <w:rPr>
          <w:rFonts w:ascii="Calibri" w:eastAsia="Times New Roman" w:hAnsi="Calibri" w:cs="Calibri"/>
          <w:bCs/>
          <w:sz w:val="24"/>
          <w:szCs w:val="28"/>
          <w:lang w:eastAsia="fr-FR"/>
        </w:rPr>
        <w:t xml:space="preserve">FRANCE:  </w:t>
      </w:r>
    </w:p>
    <w:p w14:paraId="63D83EF0" w14:textId="76CD0488" w:rsidR="00A37E06" w:rsidRPr="00BA5DB5" w:rsidRDefault="00A37E06" w:rsidP="00657DFF">
      <w:pPr>
        <w:autoSpaceDE w:val="0"/>
        <w:autoSpaceDN w:val="0"/>
        <w:spacing w:after="0" w:line="240" w:lineRule="auto"/>
        <w:rPr>
          <w:rFonts w:ascii="Calibri" w:eastAsia="Times New Roman" w:hAnsi="Calibri" w:cs="Calibri"/>
          <w:b/>
          <w:bCs/>
          <w:sz w:val="24"/>
          <w:szCs w:val="28"/>
          <w:lang w:eastAsia="fr-FR"/>
        </w:rPr>
      </w:pPr>
      <w:r w:rsidRPr="00A37E06">
        <w:rPr>
          <w:rFonts w:ascii="Calibri" w:eastAsia="Times New Roman" w:hAnsi="Calibri" w:cs="Calibri"/>
          <w:b/>
          <w:bCs/>
          <w:sz w:val="24"/>
          <w:szCs w:val="28"/>
          <w:lang w:eastAsia="fr-FR"/>
        </w:rPr>
        <w:t xml:space="preserve">The Participating States of the </w:t>
      </w:r>
      <w:r w:rsidR="00A47382">
        <w:rPr>
          <w:rFonts w:ascii="Calibri" w:eastAsia="Times New Roman" w:hAnsi="Calibri" w:cs="Calibri"/>
          <w:b/>
          <w:bCs/>
          <w:sz w:val="24"/>
          <w:szCs w:val="28"/>
          <w:lang w:eastAsia="fr-FR"/>
        </w:rPr>
        <w:t xml:space="preserve">Indian Ocean </w:t>
      </w:r>
      <w:r w:rsidR="009A4A10">
        <w:rPr>
          <w:rFonts w:ascii="Calibri" w:eastAsia="Times New Roman" w:hAnsi="Calibri" w:cs="Calibri"/>
          <w:b/>
          <w:bCs/>
          <w:sz w:val="24"/>
          <w:szCs w:val="28"/>
          <w:lang w:eastAsia="fr-FR"/>
        </w:rPr>
        <w:t xml:space="preserve">Commission </w:t>
      </w:r>
      <w:r w:rsidRPr="00A37E06">
        <w:rPr>
          <w:rFonts w:ascii="Calibri" w:eastAsia="Times New Roman" w:hAnsi="Calibri" w:cs="Calibri"/>
          <w:b/>
          <w:bCs/>
          <w:sz w:val="24"/>
          <w:szCs w:val="28"/>
          <w:lang w:eastAsia="fr-FR"/>
        </w:rPr>
        <w:t>Regional Fisheries Surveillance Plan</w:t>
      </w:r>
      <w:r w:rsidR="009A4A10">
        <w:rPr>
          <w:rFonts w:ascii="Calibri" w:eastAsia="Times New Roman" w:hAnsi="Calibri" w:cs="Calibri"/>
          <w:b/>
          <w:bCs/>
          <w:sz w:val="24"/>
          <w:szCs w:val="28"/>
          <w:lang w:eastAsia="fr-FR"/>
        </w:rPr>
        <w:t xml:space="preserve"> (PRSP)</w:t>
      </w:r>
      <w:r w:rsidRPr="00A37E06">
        <w:rPr>
          <w:rFonts w:ascii="Calibri" w:eastAsia="Times New Roman" w:hAnsi="Calibri" w:cs="Calibri"/>
          <w:b/>
          <w:bCs/>
          <w:sz w:val="24"/>
          <w:szCs w:val="28"/>
          <w:lang w:eastAsia="fr-FR"/>
        </w:rPr>
        <w:t>:</w:t>
      </w:r>
    </w:p>
    <w:p w14:paraId="32A6D2E9" w14:textId="77777777" w:rsidR="00BA5DB5" w:rsidRPr="00BA5DB5" w:rsidRDefault="00BA5DB5" w:rsidP="00BA5DB5">
      <w:pPr>
        <w:autoSpaceDE w:val="0"/>
        <w:autoSpaceDN w:val="0"/>
        <w:spacing w:after="120" w:line="240" w:lineRule="auto"/>
        <w:jc w:val="center"/>
        <w:rPr>
          <w:rFonts w:ascii="Calibri" w:eastAsia="Times New Roman" w:hAnsi="Calibri" w:cs="Calibri"/>
          <w:bCs/>
          <w:sz w:val="24"/>
          <w:szCs w:val="28"/>
          <w:lang w:eastAsia="fr-FR"/>
        </w:rPr>
      </w:pPr>
    </w:p>
    <w:p w14:paraId="44F5FA2E" w14:textId="1798C330"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RECALLING Article 62 (</w:t>
      </w:r>
      <w:r w:rsidRPr="00BA5DB5">
        <w:rPr>
          <w:rFonts w:ascii="Calibri" w:eastAsia="Times New Roman" w:hAnsi="Calibri" w:cs="Calibri"/>
          <w:i/>
          <w:sz w:val="24"/>
          <w:szCs w:val="24"/>
          <w:lang w:bidi="en-US"/>
        </w:rPr>
        <w:t xml:space="preserve">Utilization of the Living Resources), </w:t>
      </w:r>
      <w:r w:rsidRPr="00BA5DB5">
        <w:rPr>
          <w:rFonts w:ascii="Calibri" w:eastAsia="Times New Roman" w:hAnsi="Calibri" w:cs="Calibri"/>
          <w:sz w:val="24"/>
          <w:szCs w:val="24"/>
          <w:lang w:bidi="en-US"/>
        </w:rPr>
        <w:t xml:space="preserve">Paragraph 4, sentence (g), of the </w:t>
      </w:r>
      <w:r w:rsidR="00A739FC">
        <w:rPr>
          <w:rFonts w:ascii="Calibri" w:eastAsia="Times New Roman" w:hAnsi="Calibri" w:cs="Calibri"/>
          <w:sz w:val="24"/>
          <w:szCs w:val="24"/>
          <w:lang w:bidi="en-US"/>
        </w:rPr>
        <w:t xml:space="preserve">1982 </w:t>
      </w:r>
      <w:r w:rsidRPr="00BA5DB5">
        <w:rPr>
          <w:rFonts w:ascii="Calibri" w:eastAsia="Times New Roman" w:hAnsi="Calibri" w:cs="Calibri"/>
          <w:sz w:val="24"/>
          <w:szCs w:val="24"/>
          <w:lang w:bidi="en-US"/>
        </w:rPr>
        <w:t xml:space="preserve">United Nations Convention on the Law of the Sea (UNCLOS), defining coastal States </w:t>
      </w:r>
      <w:r w:rsidRPr="00BA5DB5">
        <w:rPr>
          <w:rFonts w:ascii="Calibri" w:eastAsia="Times New Roman" w:hAnsi="Calibri" w:cs="Calibri"/>
          <w:sz w:val="24"/>
          <w:szCs w:val="24"/>
          <w:lang w:bidi="en-US"/>
        </w:rPr>
        <w:lastRenderedPageBreak/>
        <w:t xml:space="preserve">rights and obligations in the placing of </w:t>
      </w:r>
      <w:r w:rsidR="00896FBA">
        <w:rPr>
          <w:rFonts w:ascii="Calibri" w:eastAsia="Times New Roman" w:hAnsi="Calibri" w:cs="Calibri"/>
          <w:sz w:val="24"/>
          <w:szCs w:val="24"/>
          <w:lang w:bidi="en-US"/>
        </w:rPr>
        <w:t>observer</w:t>
      </w:r>
      <w:r w:rsidRPr="00BA5DB5">
        <w:rPr>
          <w:rFonts w:ascii="Calibri" w:eastAsia="Times New Roman" w:hAnsi="Calibri" w:cs="Calibri"/>
          <w:sz w:val="24"/>
          <w:szCs w:val="24"/>
          <w:lang w:bidi="en-US"/>
        </w:rPr>
        <w:t xml:space="preserve">s or trainees on board vessels that are fishing in the exclusive economic zone </w:t>
      </w:r>
      <w:r w:rsidR="00A739FC">
        <w:rPr>
          <w:rFonts w:ascii="Calibri" w:eastAsia="Times New Roman" w:hAnsi="Calibri" w:cs="Calibri"/>
          <w:sz w:val="24"/>
          <w:szCs w:val="24"/>
          <w:lang w:bidi="en-US"/>
        </w:rPr>
        <w:t xml:space="preserve">(EEZ) </w:t>
      </w:r>
      <w:r w:rsidRPr="00BA5DB5">
        <w:rPr>
          <w:rFonts w:ascii="Calibri" w:eastAsia="Times New Roman" w:hAnsi="Calibri" w:cs="Calibri"/>
          <w:sz w:val="24"/>
          <w:szCs w:val="24"/>
          <w:lang w:bidi="en-US"/>
        </w:rPr>
        <w:t>of the coastal State</w:t>
      </w:r>
      <w:r w:rsidR="00F36E6A">
        <w:rPr>
          <w:rFonts w:ascii="Calibri" w:eastAsia="Times New Roman" w:hAnsi="Calibri" w:cs="Calibri"/>
          <w:sz w:val="24"/>
          <w:szCs w:val="24"/>
          <w:lang w:bidi="en-US"/>
        </w:rPr>
        <w:t>;</w:t>
      </w:r>
    </w:p>
    <w:p w14:paraId="2B8B8B45" w14:textId="260AE75A"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CONSIDERING Article 64 (</w:t>
      </w:r>
      <w:r w:rsidRPr="00BA5DB5">
        <w:rPr>
          <w:rFonts w:ascii="Calibri" w:eastAsia="Times New Roman" w:hAnsi="Calibri" w:cs="Calibri"/>
          <w:i/>
          <w:sz w:val="24"/>
          <w:szCs w:val="24"/>
          <w:lang w:bidi="en-US"/>
        </w:rPr>
        <w:t>Highly Migratory Species</w:t>
      </w:r>
      <w:r w:rsidRPr="00BA5DB5">
        <w:rPr>
          <w:rFonts w:ascii="Calibri" w:eastAsia="Times New Roman" w:hAnsi="Calibri" w:cs="Calibri"/>
          <w:sz w:val="24"/>
          <w:szCs w:val="24"/>
          <w:lang w:bidi="en-US"/>
        </w:rPr>
        <w:t>), of the UNCLOS, defining the right and obligation of coastal States to cooperate directly or through appropriate international organizations with a view to ensuring conservation and promoting the objective of the optimum utilization of highly migratory species throughout the region, both within and beyond the EEZ</w:t>
      </w:r>
      <w:r w:rsidR="00A739FC">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w:t>
      </w:r>
    </w:p>
    <w:p w14:paraId="5F27C4C4" w14:textId="7FC6750A" w:rsidR="004565C8"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IN VIEW of the Indian Ocean Tuna Commission (IOTC) area of competence</w:t>
      </w:r>
      <w:r w:rsidR="00737CCA">
        <w:rPr>
          <w:rFonts w:ascii="Calibri" w:eastAsia="Times New Roman" w:hAnsi="Calibri" w:cs="Calibri"/>
          <w:sz w:val="24"/>
          <w:szCs w:val="24"/>
          <w:lang w:bidi="en-US"/>
        </w:rPr>
        <w:t>, comprising</w:t>
      </w:r>
      <w:r w:rsidRPr="00BA5DB5">
        <w:rPr>
          <w:rFonts w:ascii="Calibri" w:eastAsia="Times New Roman" w:hAnsi="Calibri" w:cs="Calibri"/>
          <w:sz w:val="24"/>
          <w:szCs w:val="24"/>
          <w:lang w:bidi="en-US"/>
        </w:rPr>
        <w:t xml:space="preserve"> the Indian Ocean and adjacent seas, north of the Antarctic Convergence</w:t>
      </w:r>
      <w:r w:rsidR="004565C8">
        <w:rPr>
          <w:rFonts w:ascii="Calibri" w:eastAsia="Times New Roman" w:hAnsi="Calibri" w:cs="Calibri"/>
          <w:sz w:val="24"/>
          <w:szCs w:val="24"/>
          <w:lang w:bidi="en-US"/>
        </w:rPr>
        <w:t>;</w:t>
      </w:r>
      <w:r w:rsidR="00746E8D">
        <w:rPr>
          <w:rFonts w:ascii="Calibri" w:eastAsia="Times New Roman" w:hAnsi="Calibri" w:cs="Calibri"/>
          <w:sz w:val="24"/>
          <w:szCs w:val="24"/>
          <w:lang w:bidi="en-US"/>
        </w:rPr>
        <w:t xml:space="preserve">  Jude:  mindful that SIOFA does not have a resolution on observers, they will be developing one soon, we should include it here.</w:t>
      </w:r>
      <w:r w:rsidR="000B0114">
        <w:rPr>
          <w:rFonts w:ascii="Calibri" w:eastAsia="Times New Roman" w:hAnsi="Calibri" w:cs="Calibri"/>
          <w:sz w:val="24"/>
          <w:szCs w:val="24"/>
          <w:lang w:bidi="en-US"/>
        </w:rPr>
        <w:t xml:space="preserve">  We will have to invite one of the observers to the WG.</w:t>
      </w:r>
    </w:p>
    <w:p w14:paraId="60371517" w14:textId="6EBBB050" w:rsidR="00D77955" w:rsidRDefault="00D77955"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Kenya:  specific clause of IOC </w:t>
      </w:r>
      <w:r w:rsidR="00FF6D59">
        <w:rPr>
          <w:rFonts w:ascii="Calibri" w:eastAsia="Times New Roman" w:hAnsi="Calibri" w:cs="Calibri"/>
          <w:sz w:val="24"/>
          <w:szCs w:val="24"/>
          <w:lang w:bidi="en-US"/>
        </w:rPr>
        <w:t>agreement should be included.</w:t>
      </w:r>
      <w:r w:rsidR="009B3E33">
        <w:rPr>
          <w:rFonts w:ascii="Calibri" w:eastAsia="Times New Roman" w:hAnsi="Calibri" w:cs="Calibri"/>
          <w:sz w:val="24"/>
          <w:szCs w:val="24"/>
          <w:lang w:bidi="en-US"/>
        </w:rPr>
        <w:t>(Administrative arrangement it does.)</w:t>
      </w:r>
    </w:p>
    <w:p w14:paraId="236A9C0D" w14:textId="67FC21E5" w:rsidR="00BA5DB5" w:rsidRPr="00BA5DB5" w:rsidRDefault="004565C8"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NOTING that</w:t>
      </w:r>
      <w:r w:rsidR="00BB0C40">
        <w:rPr>
          <w:rFonts w:ascii="Calibri" w:eastAsia="Times New Roman" w:hAnsi="Calibri" w:cs="Calibri"/>
          <w:sz w:val="24"/>
          <w:szCs w:val="24"/>
          <w:lang w:bidi="en-US"/>
        </w:rPr>
        <w:t xml:space="preserve"> Article V</w:t>
      </w:r>
      <w:r w:rsidR="00161597">
        <w:rPr>
          <w:rFonts w:ascii="Calibri" w:eastAsia="Times New Roman" w:hAnsi="Calibri" w:cs="Calibri"/>
          <w:sz w:val="24"/>
          <w:szCs w:val="24"/>
          <w:lang w:bidi="en-US"/>
        </w:rPr>
        <w:t>(2)(b)</w:t>
      </w:r>
      <w:r w:rsidR="00BB0C40">
        <w:rPr>
          <w:rFonts w:ascii="Calibri" w:eastAsia="Times New Roman" w:hAnsi="Calibri" w:cs="Calibri"/>
          <w:sz w:val="24"/>
          <w:szCs w:val="24"/>
          <w:lang w:bidi="en-US"/>
        </w:rPr>
        <w:t xml:space="preserve"> of the Agreement for the Establishment of the IOTC</w:t>
      </w:r>
      <w:r w:rsidR="00824E9E">
        <w:rPr>
          <w:rFonts w:ascii="Calibri" w:eastAsia="Times New Roman" w:hAnsi="Calibri" w:cs="Calibri"/>
          <w:sz w:val="24"/>
          <w:szCs w:val="24"/>
          <w:lang w:bidi="en-US"/>
        </w:rPr>
        <w:t xml:space="preserve"> </w:t>
      </w:r>
      <w:r w:rsidR="00D712A1">
        <w:rPr>
          <w:rFonts w:ascii="Calibri" w:eastAsia="Times New Roman" w:hAnsi="Calibri" w:cs="Calibri"/>
          <w:sz w:val="24"/>
          <w:szCs w:val="24"/>
          <w:lang w:bidi="en-US"/>
        </w:rPr>
        <w:t>defines its</w:t>
      </w:r>
      <w:r w:rsidR="00737CCA">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 functions</w:t>
      </w:r>
      <w:r w:rsidR="00CC5C86">
        <w:rPr>
          <w:rFonts w:ascii="Calibri" w:eastAsia="Times New Roman" w:hAnsi="Calibri" w:cs="Calibri"/>
          <w:sz w:val="24"/>
          <w:szCs w:val="24"/>
          <w:lang w:bidi="en-US"/>
        </w:rPr>
        <w:t xml:space="preserve"> and responsibilities</w:t>
      </w:r>
      <w:r w:rsidR="00B44865">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 </w:t>
      </w:r>
      <w:r w:rsidR="00BA5DB5" w:rsidRPr="00BA5DB5">
        <w:rPr>
          <w:rFonts w:ascii="Calibri" w:eastAsia="Times New Roman" w:hAnsi="Calibri" w:cs="Calibri"/>
          <w:i/>
          <w:iCs/>
          <w:sz w:val="24"/>
          <w:szCs w:val="24"/>
          <w:lang w:eastAsia="x-none" w:bidi="en-US"/>
        </w:rPr>
        <w:t>“to encourage, recommend, and coordinate research and development activities in respect of the stocks and fisheries covered by the IOTC, and such other activities as the Commission may decide appropriate, such as transfer of technology, training and enhancement, having due regard to the need to ensure the equitable participation of Members of the Commission in the fisheries and the special interests and needs of Members in the region that are developing countries”</w:t>
      </w:r>
      <w:r w:rsidR="00BA5DB5" w:rsidRPr="00BA5DB5">
        <w:rPr>
          <w:rFonts w:ascii="Calibri" w:eastAsia="Times New Roman" w:hAnsi="Calibri" w:cs="Calibri"/>
          <w:sz w:val="24"/>
          <w:szCs w:val="24"/>
          <w:lang w:bidi="en-US"/>
        </w:rPr>
        <w:t>.</w:t>
      </w:r>
    </w:p>
    <w:p w14:paraId="07EE7E66" w14:textId="325A83F9" w:rsidR="004D76A3" w:rsidRPr="00BA5DB5" w:rsidRDefault="00151B2D" w:rsidP="004D76A3">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TAKING INTO ACCOUNT</w:t>
      </w:r>
      <w:r w:rsidR="00426A15">
        <w:rPr>
          <w:rFonts w:ascii="Calibri" w:eastAsia="Times New Roman" w:hAnsi="Calibri" w:cs="Calibri"/>
          <w:sz w:val="24"/>
          <w:szCs w:val="24"/>
          <w:lang w:bidi="en-US"/>
        </w:rPr>
        <w:t xml:space="preserve"> paragraph 3 of</w:t>
      </w:r>
      <w:r>
        <w:rPr>
          <w:rFonts w:ascii="Calibri" w:eastAsia="Times New Roman" w:hAnsi="Calibri" w:cs="Calibri"/>
          <w:sz w:val="24"/>
          <w:szCs w:val="24"/>
          <w:lang w:bidi="en-US"/>
        </w:rPr>
        <w:t xml:space="preserve"> </w:t>
      </w:r>
      <w:r w:rsidR="00817CC9">
        <w:rPr>
          <w:rFonts w:ascii="Calibri" w:eastAsia="Times New Roman" w:hAnsi="Calibri" w:cs="Calibri"/>
          <w:sz w:val="24"/>
          <w:szCs w:val="24"/>
          <w:lang w:bidi="en-US"/>
        </w:rPr>
        <w:t xml:space="preserve">IOTC Resolution 22/04 on a Regional </w:t>
      </w:r>
      <w:r w:rsidR="00896FBA">
        <w:rPr>
          <w:rFonts w:ascii="Calibri" w:eastAsia="Times New Roman" w:hAnsi="Calibri" w:cs="Calibri"/>
          <w:sz w:val="24"/>
          <w:szCs w:val="24"/>
          <w:lang w:bidi="en-US"/>
        </w:rPr>
        <w:t>observer</w:t>
      </w:r>
      <w:r>
        <w:rPr>
          <w:rFonts w:ascii="Calibri" w:eastAsia="Times New Roman" w:hAnsi="Calibri" w:cs="Calibri"/>
          <w:sz w:val="24"/>
          <w:szCs w:val="24"/>
          <w:lang w:bidi="en-US"/>
        </w:rPr>
        <w:t xml:space="preserve"> Scheme </w:t>
      </w:r>
      <w:r w:rsidR="00473F43">
        <w:rPr>
          <w:rFonts w:ascii="Calibri" w:eastAsia="Times New Roman" w:hAnsi="Calibri" w:cs="Calibri"/>
          <w:sz w:val="24"/>
          <w:szCs w:val="24"/>
          <w:lang w:bidi="en-US"/>
        </w:rPr>
        <w:t xml:space="preserve"> </w:t>
      </w:r>
      <w:r w:rsidR="00426A15">
        <w:rPr>
          <w:rFonts w:ascii="Calibri" w:eastAsia="Times New Roman" w:hAnsi="Calibri" w:cs="Calibri"/>
          <w:sz w:val="24"/>
          <w:szCs w:val="24"/>
          <w:lang w:bidi="en-US"/>
        </w:rPr>
        <w:t xml:space="preserve">requiring </w:t>
      </w:r>
      <w:r w:rsidR="002212AE">
        <w:rPr>
          <w:rFonts w:ascii="Calibri" w:eastAsia="Times New Roman" w:hAnsi="Calibri" w:cs="Calibri"/>
          <w:sz w:val="24"/>
          <w:szCs w:val="24"/>
          <w:lang w:bidi="en-US"/>
        </w:rPr>
        <w:t>a</w:t>
      </w:r>
      <w:r w:rsidR="00067A1C">
        <w:rPr>
          <w:rFonts w:ascii="Calibri" w:eastAsia="Times New Roman" w:hAnsi="Calibri" w:cs="Calibri"/>
          <w:sz w:val="24"/>
          <w:szCs w:val="24"/>
          <w:lang w:bidi="en-US"/>
        </w:rPr>
        <w:t xml:space="preserve"> minimum observer coverage </w:t>
      </w:r>
      <w:r w:rsidR="002212AE">
        <w:rPr>
          <w:rFonts w:ascii="Calibri" w:eastAsia="Times New Roman" w:hAnsi="Calibri" w:cs="Calibri"/>
          <w:sz w:val="24"/>
          <w:szCs w:val="24"/>
          <w:lang w:bidi="en-US"/>
        </w:rPr>
        <w:t>of</w:t>
      </w:r>
      <w:r w:rsidR="00005D4B">
        <w:rPr>
          <w:rFonts w:ascii="Calibri" w:eastAsia="Times New Roman" w:hAnsi="Calibri" w:cs="Calibri"/>
          <w:sz w:val="24"/>
          <w:szCs w:val="24"/>
          <w:lang w:bidi="en-US"/>
        </w:rPr>
        <w:t xml:space="preserve"> 5%</w:t>
      </w:r>
      <w:r w:rsidR="00F1712F">
        <w:rPr>
          <w:rFonts w:ascii="Calibri" w:eastAsia="Times New Roman" w:hAnsi="Calibri" w:cs="Calibri"/>
          <w:sz w:val="24"/>
          <w:szCs w:val="24"/>
          <w:lang w:bidi="en-US"/>
        </w:rPr>
        <w:t>,</w:t>
      </w:r>
      <w:r w:rsidR="0008506A">
        <w:rPr>
          <w:rFonts w:ascii="Calibri" w:eastAsia="Times New Roman" w:hAnsi="Calibri" w:cs="Calibri"/>
          <w:sz w:val="24"/>
          <w:szCs w:val="24"/>
          <w:lang w:bidi="en-US"/>
        </w:rPr>
        <w:t xml:space="preserve"> as defined by the number of operational sets</w:t>
      </w:r>
      <w:r w:rsidR="00F1712F">
        <w:rPr>
          <w:rFonts w:ascii="Calibri" w:eastAsia="Times New Roman" w:hAnsi="Calibri" w:cs="Calibri"/>
          <w:sz w:val="24"/>
          <w:szCs w:val="24"/>
          <w:lang w:bidi="en-US"/>
        </w:rPr>
        <w:t>,</w:t>
      </w:r>
      <w:r w:rsidR="002A563E">
        <w:rPr>
          <w:rFonts w:ascii="Calibri" w:eastAsia="Times New Roman" w:hAnsi="Calibri" w:cs="Calibri"/>
          <w:sz w:val="24"/>
          <w:szCs w:val="24"/>
          <w:lang w:bidi="en-US"/>
        </w:rPr>
        <w:t xml:space="preserve"> </w:t>
      </w:r>
      <w:r w:rsidR="00F1712F">
        <w:rPr>
          <w:rFonts w:ascii="Calibri" w:eastAsia="Times New Roman" w:hAnsi="Calibri" w:cs="Calibri"/>
          <w:sz w:val="24"/>
          <w:szCs w:val="24"/>
          <w:lang w:bidi="en-US"/>
        </w:rPr>
        <w:t xml:space="preserve">on </w:t>
      </w:r>
      <w:r w:rsidR="00C959D0">
        <w:rPr>
          <w:rFonts w:ascii="Calibri" w:eastAsia="Times New Roman" w:hAnsi="Calibri" w:cs="Calibri"/>
          <w:sz w:val="24"/>
          <w:szCs w:val="24"/>
          <w:lang w:bidi="en-US"/>
        </w:rPr>
        <w:t xml:space="preserve">flag vessels of </w:t>
      </w:r>
      <w:r w:rsidR="004D76A3" w:rsidRPr="00BA5DB5">
        <w:rPr>
          <w:rFonts w:ascii="Calibri" w:eastAsia="Times New Roman" w:hAnsi="Calibri" w:cs="Calibri"/>
          <w:sz w:val="24"/>
          <w:szCs w:val="24"/>
          <w:lang w:bidi="en-US"/>
        </w:rPr>
        <w:t xml:space="preserve"> </w:t>
      </w:r>
      <w:r w:rsidR="00C959D0" w:rsidRPr="00BA5DB5">
        <w:rPr>
          <w:rFonts w:ascii="Calibri" w:eastAsia="Times New Roman" w:hAnsi="Calibri" w:cs="Calibri"/>
          <w:sz w:val="24"/>
          <w:szCs w:val="24"/>
          <w:lang w:bidi="en-US"/>
        </w:rPr>
        <w:t>Contracting Part</w:t>
      </w:r>
      <w:r w:rsidR="00C049AF">
        <w:rPr>
          <w:rFonts w:ascii="Calibri" w:eastAsia="Times New Roman" w:hAnsi="Calibri" w:cs="Calibri"/>
          <w:sz w:val="24"/>
          <w:szCs w:val="24"/>
          <w:lang w:bidi="en-US"/>
        </w:rPr>
        <w:t>ies</w:t>
      </w:r>
      <w:r w:rsidR="00C959D0">
        <w:rPr>
          <w:rFonts w:ascii="Calibri" w:eastAsia="Times New Roman" w:hAnsi="Calibri" w:cs="Calibri"/>
          <w:sz w:val="24"/>
          <w:szCs w:val="24"/>
          <w:lang w:bidi="en-US"/>
        </w:rPr>
        <w:t xml:space="preserve"> </w:t>
      </w:r>
      <w:r w:rsidR="00C049AF">
        <w:rPr>
          <w:rFonts w:ascii="Calibri" w:eastAsia="Times New Roman" w:hAnsi="Calibri" w:cs="Calibri"/>
          <w:sz w:val="24"/>
          <w:szCs w:val="24"/>
          <w:lang w:bidi="en-US"/>
        </w:rPr>
        <w:t>and</w:t>
      </w:r>
      <w:r w:rsidR="00C959D0" w:rsidRPr="00BA5DB5">
        <w:rPr>
          <w:rFonts w:ascii="Calibri" w:eastAsia="Times New Roman" w:hAnsi="Calibri" w:cs="Calibri"/>
          <w:sz w:val="24"/>
          <w:szCs w:val="24"/>
          <w:lang w:bidi="en-US"/>
        </w:rPr>
        <w:t xml:space="preserve"> Cooperating Non-Contracting Part</w:t>
      </w:r>
      <w:r w:rsidR="00C049AF">
        <w:rPr>
          <w:rFonts w:ascii="Calibri" w:eastAsia="Times New Roman" w:hAnsi="Calibri" w:cs="Calibri"/>
          <w:sz w:val="24"/>
          <w:szCs w:val="24"/>
          <w:lang w:bidi="en-US"/>
        </w:rPr>
        <w:t>ies</w:t>
      </w:r>
      <w:r w:rsidR="00C959D0" w:rsidRPr="00BA5DB5">
        <w:rPr>
          <w:rFonts w:ascii="Calibri" w:eastAsia="Times New Roman" w:hAnsi="Calibri" w:cs="Calibri"/>
          <w:sz w:val="24"/>
          <w:szCs w:val="24"/>
          <w:lang w:bidi="en-US"/>
        </w:rPr>
        <w:t xml:space="preserve"> (CPCs)</w:t>
      </w:r>
      <w:r w:rsidR="00C959D0">
        <w:rPr>
          <w:rFonts w:ascii="Calibri" w:eastAsia="Times New Roman" w:hAnsi="Calibri" w:cs="Calibri"/>
          <w:sz w:val="24"/>
          <w:szCs w:val="24"/>
          <w:lang w:bidi="en-US"/>
        </w:rPr>
        <w:t xml:space="preserve"> </w:t>
      </w:r>
      <w:r w:rsidR="00F70330">
        <w:rPr>
          <w:rFonts w:ascii="Calibri" w:eastAsia="Times New Roman" w:hAnsi="Calibri" w:cs="Calibri"/>
          <w:sz w:val="24"/>
          <w:szCs w:val="24"/>
          <w:lang w:bidi="en-US"/>
        </w:rPr>
        <w:t xml:space="preserve">operating in the IOTC area of competence </w:t>
      </w:r>
      <w:r w:rsidR="00AB349B">
        <w:rPr>
          <w:rFonts w:ascii="Calibri" w:eastAsia="Times New Roman" w:hAnsi="Calibri" w:cs="Calibri"/>
          <w:sz w:val="24"/>
          <w:szCs w:val="24"/>
          <w:lang w:bidi="en-US"/>
        </w:rPr>
        <w:t>of 24 meters length overall</w:t>
      </w:r>
      <w:r w:rsidR="00F70330">
        <w:rPr>
          <w:rFonts w:ascii="Calibri" w:eastAsia="Times New Roman" w:hAnsi="Calibri" w:cs="Calibri"/>
          <w:sz w:val="24"/>
          <w:szCs w:val="24"/>
          <w:lang w:bidi="en-US"/>
        </w:rPr>
        <w:t xml:space="preserve"> and above, and under 24 </w:t>
      </w:r>
      <w:r w:rsidR="00CE5A9A">
        <w:rPr>
          <w:rFonts w:ascii="Calibri" w:eastAsia="Times New Roman" w:hAnsi="Calibri" w:cs="Calibri"/>
          <w:sz w:val="24"/>
          <w:szCs w:val="24"/>
          <w:lang w:bidi="en-US"/>
        </w:rPr>
        <w:t>meters an</w:t>
      </w:r>
      <w:r w:rsidR="004D76A3" w:rsidRPr="00BA5DB5">
        <w:rPr>
          <w:rFonts w:ascii="Calibri" w:eastAsia="Times New Roman" w:hAnsi="Calibri" w:cs="Calibri"/>
          <w:sz w:val="24"/>
          <w:szCs w:val="24"/>
          <w:lang w:bidi="en-US"/>
        </w:rPr>
        <w:t xml:space="preserve">d under 24 metres if they </w:t>
      </w:r>
      <w:r w:rsidR="00CE5A9A">
        <w:rPr>
          <w:rFonts w:ascii="Calibri" w:eastAsia="Times New Roman" w:hAnsi="Calibri" w:cs="Calibri"/>
          <w:sz w:val="24"/>
          <w:szCs w:val="24"/>
          <w:lang w:bidi="en-US"/>
        </w:rPr>
        <w:t>operate</w:t>
      </w:r>
      <w:r w:rsidR="004D76A3" w:rsidRPr="00BA5DB5">
        <w:rPr>
          <w:rFonts w:ascii="Calibri" w:eastAsia="Times New Roman" w:hAnsi="Calibri" w:cs="Calibri"/>
          <w:sz w:val="24"/>
          <w:szCs w:val="24"/>
          <w:lang w:bidi="en-US"/>
        </w:rPr>
        <w:t xml:space="preserve"> outside the EEZ</w:t>
      </w:r>
      <w:r w:rsidR="002B503F">
        <w:rPr>
          <w:rFonts w:ascii="Calibri" w:eastAsia="Times New Roman" w:hAnsi="Calibri" w:cs="Calibri"/>
          <w:sz w:val="24"/>
          <w:szCs w:val="24"/>
          <w:lang w:bidi="en-US"/>
        </w:rPr>
        <w:t xml:space="preserve"> of their flag</w:t>
      </w:r>
      <w:r w:rsidR="00333B66">
        <w:rPr>
          <w:rFonts w:ascii="Calibri" w:eastAsia="Times New Roman" w:hAnsi="Calibri" w:cs="Calibri"/>
          <w:sz w:val="24"/>
          <w:szCs w:val="24"/>
          <w:lang w:bidi="en-US"/>
        </w:rPr>
        <w:t xml:space="preserve"> State;</w:t>
      </w:r>
      <w:r w:rsidR="002B503F">
        <w:rPr>
          <w:rFonts w:ascii="Calibri" w:eastAsia="Times New Roman" w:hAnsi="Calibri" w:cs="Calibri"/>
          <w:sz w:val="24"/>
          <w:szCs w:val="24"/>
          <w:lang w:bidi="en-US"/>
        </w:rPr>
        <w:t xml:space="preserve"> </w:t>
      </w:r>
    </w:p>
    <w:p w14:paraId="52E8E566" w14:textId="050AECAB" w:rsidR="00BA5DB5" w:rsidRPr="00BA5DB5" w:rsidRDefault="00E22598"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REFERRING TO </w:t>
      </w:r>
      <w:r w:rsidR="00BA5DB5" w:rsidRPr="00BA5DB5">
        <w:rPr>
          <w:rFonts w:ascii="Calibri" w:eastAsia="Times New Roman" w:hAnsi="Calibri" w:cs="Calibri"/>
          <w:sz w:val="24"/>
          <w:szCs w:val="24"/>
          <w:lang w:bidi="en-US"/>
        </w:rPr>
        <w:t xml:space="preserve"> </w:t>
      </w:r>
      <w:r w:rsidR="00737FB6">
        <w:rPr>
          <w:rFonts w:ascii="Calibri" w:eastAsia="Times New Roman" w:hAnsi="Calibri" w:cs="Calibri"/>
          <w:sz w:val="24"/>
          <w:szCs w:val="24"/>
          <w:lang w:bidi="en-US"/>
        </w:rPr>
        <w:t xml:space="preserve">paragraph 10 of </w:t>
      </w:r>
      <w:r w:rsidR="00BA5DB5" w:rsidRPr="00BA5DB5">
        <w:rPr>
          <w:rFonts w:ascii="Calibri" w:eastAsia="Times New Roman" w:hAnsi="Calibri" w:cs="Calibri"/>
          <w:sz w:val="24"/>
          <w:szCs w:val="24"/>
          <w:lang w:bidi="en-US"/>
        </w:rPr>
        <w:t>IOTC Resolution</w:t>
      </w:r>
      <w:r w:rsidR="00737FB6">
        <w:rPr>
          <w:rFonts w:ascii="Calibri" w:eastAsia="Times New Roman" w:hAnsi="Calibri" w:cs="Calibri"/>
          <w:sz w:val="24"/>
          <w:szCs w:val="24"/>
          <w:lang w:bidi="en-US"/>
        </w:rPr>
        <w:t xml:space="preserve"> 22/04</w:t>
      </w:r>
      <w:r w:rsidR="00BA5DB5" w:rsidRPr="00BA5DB5">
        <w:rPr>
          <w:rFonts w:ascii="Calibri" w:eastAsia="Times New Roman" w:hAnsi="Calibri" w:cs="Calibri"/>
          <w:sz w:val="24"/>
          <w:szCs w:val="24"/>
          <w:lang w:bidi="en-US"/>
        </w:rPr>
        <w:t xml:space="preserve">, stating that CPCs shall have the primary responsibility to obtain qualified </w:t>
      </w:r>
      <w:r w:rsidR="00896FBA">
        <w:rPr>
          <w:rFonts w:ascii="Calibri" w:eastAsia="Times New Roman" w:hAnsi="Calibri" w:cs="Calibri"/>
          <w:sz w:val="24"/>
          <w:szCs w:val="24"/>
          <w:lang w:bidi="en-US"/>
        </w:rPr>
        <w:t>observer</w:t>
      </w:r>
      <w:r w:rsidR="00BA5DB5" w:rsidRPr="00BA5DB5">
        <w:rPr>
          <w:rFonts w:ascii="Calibri" w:eastAsia="Times New Roman" w:hAnsi="Calibri" w:cs="Calibri"/>
          <w:sz w:val="24"/>
          <w:szCs w:val="24"/>
          <w:lang w:bidi="en-US"/>
        </w:rPr>
        <w:t>s</w:t>
      </w:r>
      <w:r w:rsidR="00655B67">
        <w:rPr>
          <w:rFonts w:ascii="Calibri" w:eastAsia="Times New Roman" w:hAnsi="Calibri" w:cs="Calibri"/>
          <w:sz w:val="24"/>
          <w:szCs w:val="24"/>
          <w:lang w:bidi="en-US"/>
        </w:rPr>
        <w:t xml:space="preserve"> and that each </w:t>
      </w:r>
      <w:r w:rsidR="00BA5DB5" w:rsidRPr="00BA5DB5">
        <w:rPr>
          <w:rFonts w:ascii="Calibri" w:eastAsia="Times New Roman" w:hAnsi="Calibri" w:cs="Calibri"/>
          <w:sz w:val="24"/>
          <w:szCs w:val="24"/>
          <w:lang w:bidi="en-US"/>
        </w:rPr>
        <w:t xml:space="preserve"> may choose to use either deployed national or non-national</w:t>
      </w:r>
      <w:r w:rsidR="0014510A">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  of the flag State of the vessel on which they are deployed</w:t>
      </w:r>
      <w:r w:rsidR="009860DA">
        <w:rPr>
          <w:rFonts w:ascii="Calibri" w:eastAsia="Times New Roman" w:hAnsi="Calibri" w:cs="Calibri"/>
          <w:sz w:val="24"/>
          <w:szCs w:val="24"/>
          <w:lang w:bidi="en-US"/>
        </w:rPr>
        <w:t>;</w:t>
      </w:r>
    </w:p>
    <w:p w14:paraId="0623EC95" w14:textId="41A178B8" w:rsidR="00BA5DB5" w:rsidRPr="00BA5DB5" w:rsidRDefault="00C638EC"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MINDFUL </w:t>
      </w:r>
      <w:r w:rsidR="00B46E95">
        <w:rPr>
          <w:rFonts w:ascii="Calibri" w:eastAsia="Times New Roman" w:hAnsi="Calibri" w:cs="Calibri"/>
          <w:sz w:val="24"/>
          <w:szCs w:val="24"/>
          <w:lang w:bidi="en-US"/>
        </w:rPr>
        <w:t xml:space="preserve">of the Regional </w:t>
      </w:r>
      <w:r w:rsidR="00896FBA">
        <w:rPr>
          <w:rFonts w:ascii="Calibri" w:eastAsia="Times New Roman" w:hAnsi="Calibri" w:cs="Calibri"/>
          <w:sz w:val="24"/>
          <w:szCs w:val="24"/>
          <w:lang w:bidi="en-US"/>
        </w:rPr>
        <w:t>observer</w:t>
      </w:r>
      <w:r w:rsidR="00B46E95">
        <w:rPr>
          <w:rFonts w:ascii="Calibri" w:eastAsia="Times New Roman" w:hAnsi="Calibri" w:cs="Calibri"/>
          <w:sz w:val="24"/>
          <w:szCs w:val="24"/>
          <w:lang w:bidi="en-US"/>
        </w:rPr>
        <w:t xml:space="preserve"> Scheme Standards developed </w:t>
      </w:r>
      <w:r w:rsidR="001B0E90">
        <w:rPr>
          <w:rFonts w:ascii="Calibri" w:eastAsia="Times New Roman" w:hAnsi="Calibri" w:cs="Calibri"/>
          <w:sz w:val="24"/>
          <w:szCs w:val="24"/>
          <w:lang w:bidi="en-US"/>
        </w:rPr>
        <w:t xml:space="preserve">by </w:t>
      </w:r>
      <w:r w:rsidR="00811D47">
        <w:rPr>
          <w:rFonts w:ascii="Calibri" w:eastAsia="Times New Roman" w:hAnsi="Calibri" w:cs="Calibri"/>
          <w:sz w:val="24"/>
          <w:szCs w:val="24"/>
          <w:lang w:bidi="en-US"/>
        </w:rPr>
        <w:t xml:space="preserve">IOTC </w:t>
      </w:r>
      <w:r w:rsidR="00D218D5">
        <w:rPr>
          <w:rFonts w:ascii="Calibri" w:eastAsia="Times New Roman" w:hAnsi="Calibri" w:cs="Calibri"/>
          <w:sz w:val="24"/>
          <w:szCs w:val="24"/>
          <w:lang w:bidi="en-US"/>
        </w:rPr>
        <w:t xml:space="preserve">for accessing </w:t>
      </w:r>
      <w:r w:rsidR="00811D47">
        <w:rPr>
          <w:rFonts w:ascii="Calibri" w:eastAsia="Times New Roman" w:hAnsi="Calibri" w:cs="Calibri"/>
          <w:sz w:val="24"/>
          <w:szCs w:val="24"/>
          <w:lang w:bidi="en-US"/>
        </w:rPr>
        <w:t>the</w:t>
      </w:r>
      <w:r w:rsidR="001B0E90">
        <w:rPr>
          <w:rFonts w:ascii="Calibri" w:eastAsia="Times New Roman" w:hAnsi="Calibri" w:cs="Calibri"/>
          <w:sz w:val="24"/>
          <w:szCs w:val="24"/>
          <w:lang w:bidi="en-US"/>
        </w:rPr>
        <w:t xml:space="preserve"> national observer programmes</w:t>
      </w:r>
      <w:r w:rsidR="00811D47">
        <w:rPr>
          <w:rFonts w:ascii="Calibri" w:eastAsia="Times New Roman" w:hAnsi="Calibri" w:cs="Calibri"/>
          <w:sz w:val="24"/>
          <w:szCs w:val="24"/>
          <w:lang w:bidi="en-US"/>
        </w:rPr>
        <w:t xml:space="preserve"> of its CPCs</w:t>
      </w:r>
      <w:r w:rsidR="001B0E90">
        <w:rPr>
          <w:rFonts w:ascii="Calibri" w:eastAsia="Times New Roman" w:hAnsi="Calibri" w:cs="Calibri"/>
          <w:sz w:val="24"/>
          <w:szCs w:val="24"/>
          <w:lang w:bidi="en-US"/>
        </w:rPr>
        <w:t xml:space="preserve">; </w:t>
      </w:r>
    </w:p>
    <w:p w14:paraId="2B37CCF9" w14:textId="6D131928"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CONSIDERING </w:t>
      </w:r>
      <w:r w:rsidR="008F6234">
        <w:rPr>
          <w:rFonts w:ascii="Calibri" w:eastAsia="Times New Roman" w:hAnsi="Calibri" w:cs="Calibri"/>
          <w:sz w:val="24"/>
          <w:szCs w:val="24"/>
          <w:lang w:bidi="en-US"/>
        </w:rPr>
        <w:t xml:space="preserve">the Parties’ applicable </w:t>
      </w:r>
      <w:r w:rsidRPr="00BA5DB5">
        <w:rPr>
          <w:rFonts w:ascii="Calibri" w:eastAsia="Times New Roman" w:hAnsi="Calibri" w:cs="Calibri"/>
          <w:sz w:val="24"/>
          <w:szCs w:val="24"/>
          <w:lang w:bidi="en-US"/>
        </w:rPr>
        <w:t>national legislation that provides  mandate</w:t>
      </w:r>
      <w:r w:rsidR="00764F90">
        <w:rPr>
          <w:rFonts w:ascii="Calibri" w:eastAsia="Times New Roman" w:hAnsi="Calibri" w:cs="Calibri"/>
          <w:sz w:val="24"/>
          <w:szCs w:val="24"/>
          <w:lang w:bidi="en-US"/>
        </w:rPr>
        <w:t>s</w:t>
      </w:r>
      <w:r w:rsidRPr="00BA5DB5">
        <w:rPr>
          <w:rFonts w:ascii="Calibri" w:eastAsia="Times New Roman" w:hAnsi="Calibri" w:cs="Calibri"/>
          <w:sz w:val="24"/>
          <w:szCs w:val="24"/>
          <w:lang w:bidi="en-US"/>
        </w:rPr>
        <w:t xml:space="preserve">  to place </w:t>
      </w:r>
      <w:r w:rsidR="00166089">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on national and foreign vessels</w:t>
      </w:r>
      <w:r w:rsidR="00FB298C">
        <w:rPr>
          <w:rFonts w:ascii="Calibri" w:eastAsia="Times New Roman" w:hAnsi="Calibri" w:cs="Calibri"/>
          <w:sz w:val="24"/>
          <w:szCs w:val="24"/>
          <w:lang w:bidi="en-US"/>
        </w:rPr>
        <w:t xml:space="preserve"> and assigns </w:t>
      </w:r>
      <w:r w:rsidR="00214504">
        <w:rPr>
          <w:rFonts w:ascii="Calibri" w:eastAsia="Times New Roman" w:hAnsi="Calibri" w:cs="Calibri"/>
          <w:sz w:val="24"/>
          <w:szCs w:val="24"/>
          <w:lang w:bidi="en-US"/>
        </w:rPr>
        <w:t>functions, authorities and duties to such observers</w:t>
      </w:r>
      <w:r w:rsidR="00764F90">
        <w:rPr>
          <w:rFonts w:ascii="Calibri" w:eastAsia="Times New Roman" w:hAnsi="Calibri" w:cs="Calibri"/>
          <w:sz w:val="24"/>
          <w:szCs w:val="24"/>
          <w:lang w:bidi="en-US"/>
        </w:rPr>
        <w:t>;</w:t>
      </w:r>
    </w:p>
    <w:p w14:paraId="16BF32D1" w14:textId="10B90487"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DETERMINED to apply the decisions and recommendations </w:t>
      </w:r>
      <w:r w:rsidR="00B54BEB">
        <w:rPr>
          <w:rFonts w:ascii="Calibri" w:eastAsia="Times New Roman" w:hAnsi="Calibri" w:cs="Calibri"/>
          <w:sz w:val="24"/>
          <w:szCs w:val="24"/>
          <w:lang w:bidi="en-US"/>
        </w:rPr>
        <w:t xml:space="preserve">concerning observers </w:t>
      </w:r>
      <w:r w:rsidRPr="00BA5DB5">
        <w:rPr>
          <w:rFonts w:ascii="Calibri" w:eastAsia="Times New Roman" w:hAnsi="Calibri" w:cs="Calibri"/>
          <w:sz w:val="24"/>
          <w:szCs w:val="24"/>
          <w:lang w:bidi="en-US"/>
        </w:rPr>
        <w:t>taken by the relevant regional fisheries management organizations (RFMOs) and agreements</w:t>
      </w:r>
      <w:r w:rsidR="00764F90">
        <w:rPr>
          <w:rFonts w:ascii="Calibri" w:eastAsia="Times New Roman" w:hAnsi="Calibri" w:cs="Calibri"/>
          <w:sz w:val="24"/>
          <w:szCs w:val="24"/>
          <w:lang w:bidi="en-US"/>
        </w:rPr>
        <w:t xml:space="preserve">; </w:t>
      </w:r>
    </w:p>
    <w:p w14:paraId="400D44E8" w14:textId="72534746"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IN VIEW OF the interest and desire of all </w:t>
      </w:r>
      <w:r w:rsidR="00B54BEB">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to develop their capacity for cooperative action to promote the sustainable exploitation of fisheries resources and to collect independent and reliable scientific fisheries</w:t>
      </w:r>
      <w:r w:rsidR="00A118C6">
        <w:rPr>
          <w:rFonts w:ascii="Calibri" w:eastAsia="Times New Roman" w:hAnsi="Calibri" w:cs="Calibri"/>
          <w:sz w:val="24"/>
          <w:szCs w:val="24"/>
          <w:lang w:bidi="en-US"/>
        </w:rPr>
        <w:t>-related</w:t>
      </w:r>
      <w:r w:rsidRPr="00BA5DB5">
        <w:rPr>
          <w:rFonts w:ascii="Calibri" w:eastAsia="Times New Roman" w:hAnsi="Calibri" w:cs="Calibri"/>
          <w:sz w:val="24"/>
          <w:szCs w:val="24"/>
          <w:lang w:bidi="en-US"/>
        </w:rPr>
        <w:t xml:space="preserve"> data, through joint and concerted action</w:t>
      </w:r>
      <w:r w:rsidR="003D718E">
        <w:rPr>
          <w:rFonts w:ascii="Calibri" w:eastAsia="Times New Roman" w:hAnsi="Calibri" w:cs="Calibri"/>
          <w:sz w:val="24"/>
          <w:szCs w:val="24"/>
          <w:lang w:bidi="en-US"/>
        </w:rPr>
        <w:t>;</w:t>
      </w:r>
    </w:p>
    <w:p w14:paraId="58194EF9" w14:textId="4ACA9062" w:rsidR="00BA5DB5" w:rsidRPr="006537DD" w:rsidRDefault="00A118C6" w:rsidP="006537DD">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lastRenderedPageBreak/>
        <w:t>ACKNOWLEDGING</w:t>
      </w:r>
      <w:r w:rsidR="00BA5DB5" w:rsidRPr="006537DD">
        <w:rPr>
          <w:rFonts w:ascii="Calibri" w:eastAsia="Times New Roman" w:hAnsi="Calibri" w:cs="Calibri"/>
          <w:sz w:val="24"/>
          <w:szCs w:val="24"/>
          <w:lang w:bidi="en-US"/>
        </w:rPr>
        <w:t xml:space="preserve"> the Administrative Arrangement signed between the Indian Ocean Commission (IOC) secretariat and its Member States from the 14</w:t>
      </w:r>
      <w:r w:rsidR="00BA5DB5" w:rsidRPr="008B53DA">
        <w:rPr>
          <w:rFonts w:ascii="Calibri" w:eastAsia="Times New Roman" w:hAnsi="Calibri" w:cs="Calibri"/>
          <w:sz w:val="24"/>
          <w:szCs w:val="24"/>
          <w:vertAlign w:val="superscript"/>
          <w:lang w:bidi="en-US"/>
        </w:rPr>
        <w:t>th</w:t>
      </w:r>
      <w:r w:rsidR="00BA5DB5" w:rsidRPr="006537DD">
        <w:rPr>
          <w:rFonts w:ascii="Calibri" w:eastAsia="Times New Roman" w:hAnsi="Calibri" w:cs="Calibri"/>
          <w:sz w:val="24"/>
          <w:szCs w:val="24"/>
          <w:lang w:bidi="en-US"/>
        </w:rPr>
        <w:t xml:space="preserve"> of October 2014 and the </w:t>
      </w:r>
      <w:r w:rsidR="00C529A6" w:rsidRPr="006537DD">
        <w:rPr>
          <w:rFonts w:ascii="Calibri" w:eastAsia="Times New Roman" w:hAnsi="Calibri" w:cs="Calibri"/>
          <w:sz w:val="24"/>
          <w:szCs w:val="24"/>
          <w:lang w:bidi="en-US"/>
        </w:rPr>
        <w:t xml:space="preserve">subsequent </w:t>
      </w:r>
      <w:r w:rsidR="00BA5DB5" w:rsidRPr="006537DD">
        <w:rPr>
          <w:rFonts w:ascii="Calibri" w:eastAsia="Times New Roman" w:hAnsi="Calibri" w:cs="Calibri"/>
          <w:sz w:val="24"/>
          <w:szCs w:val="24"/>
          <w:lang w:bidi="en-US"/>
        </w:rPr>
        <w:t>extension of this Arrangement to the East African States</w:t>
      </w:r>
      <w:r w:rsidR="003B22FB" w:rsidRPr="006537DD">
        <w:rPr>
          <w:rFonts w:ascii="Calibri" w:eastAsia="Times New Roman" w:hAnsi="Calibri" w:cs="Calibri"/>
          <w:sz w:val="24"/>
          <w:szCs w:val="24"/>
          <w:lang w:bidi="en-US"/>
        </w:rPr>
        <w:t xml:space="preserve"> of Kenya, Mozambique and the Republic of Somalia; </w:t>
      </w:r>
    </w:p>
    <w:p w14:paraId="7BEA8ACD" w14:textId="404E6773" w:rsidR="00BA5DB5" w:rsidRPr="00BA5DB5" w:rsidRDefault="001E2F2D"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RECOGNIZING</w:t>
      </w:r>
      <w:r w:rsidR="00BA5DB5" w:rsidRPr="00BA5DB5">
        <w:rPr>
          <w:rFonts w:ascii="Calibri" w:eastAsia="Times New Roman" w:hAnsi="Calibri" w:cs="Calibri"/>
          <w:sz w:val="24"/>
          <w:szCs w:val="24"/>
          <w:lang w:bidi="en-US"/>
        </w:rPr>
        <w:t xml:space="preserve"> the Declaration of the </w:t>
      </w:r>
      <w:r w:rsidR="00AA2D2A">
        <w:rPr>
          <w:rFonts w:ascii="Calibri" w:eastAsia="Times New Roman" w:hAnsi="Calibri" w:cs="Calibri"/>
          <w:sz w:val="24"/>
          <w:szCs w:val="24"/>
          <w:lang w:bidi="en-US"/>
        </w:rPr>
        <w:t xml:space="preserve">Indian Ocean Commission </w:t>
      </w:r>
      <w:r w:rsidR="00BA5DB5" w:rsidRPr="00BA5DB5">
        <w:rPr>
          <w:rFonts w:ascii="Calibri" w:eastAsia="Times New Roman" w:hAnsi="Calibri" w:cs="Calibri"/>
          <w:sz w:val="24"/>
          <w:szCs w:val="24"/>
          <w:lang w:bidi="en-US"/>
        </w:rPr>
        <w:t xml:space="preserve">Fisheries Ministerial Conference 2017 in Madagascar for </w:t>
      </w:r>
      <w:r w:rsidR="00AA2D2A">
        <w:rPr>
          <w:rFonts w:ascii="Calibri" w:eastAsia="Times New Roman" w:hAnsi="Calibri" w:cs="Calibri"/>
          <w:sz w:val="24"/>
          <w:szCs w:val="24"/>
          <w:lang w:bidi="en-US"/>
        </w:rPr>
        <w:t>C</w:t>
      </w:r>
      <w:r w:rsidR="00BA5DB5" w:rsidRPr="00BA5DB5">
        <w:rPr>
          <w:rFonts w:ascii="Calibri" w:eastAsia="Times New Roman" w:hAnsi="Calibri" w:cs="Calibri"/>
          <w:sz w:val="24"/>
          <w:szCs w:val="24"/>
          <w:lang w:bidi="en-US"/>
        </w:rPr>
        <w:t xml:space="preserve">ombating Illegal, Unreported and Unregulated (IUU) </w:t>
      </w:r>
      <w:r w:rsidR="00AA2D2A">
        <w:rPr>
          <w:rFonts w:ascii="Calibri" w:eastAsia="Times New Roman" w:hAnsi="Calibri" w:cs="Calibri"/>
          <w:sz w:val="24"/>
          <w:szCs w:val="24"/>
          <w:lang w:bidi="en-US"/>
        </w:rPr>
        <w:t>Fishing</w:t>
      </w:r>
      <w:r w:rsidR="00BA5DB5" w:rsidRPr="00BA5DB5">
        <w:rPr>
          <w:rFonts w:ascii="Calibri" w:eastAsia="Times New Roman" w:hAnsi="Calibri" w:cs="Calibri"/>
          <w:sz w:val="24"/>
          <w:szCs w:val="24"/>
          <w:lang w:bidi="en-US"/>
        </w:rPr>
        <w:t xml:space="preserve"> in the SWIO, noting the establishment of the Working Group (WG) of National </w:t>
      </w:r>
      <w:r w:rsidR="00896FBA">
        <w:rPr>
          <w:rFonts w:ascii="Calibri" w:eastAsia="Times New Roman" w:hAnsi="Calibri" w:cs="Calibri"/>
          <w:sz w:val="24"/>
          <w:szCs w:val="24"/>
          <w:lang w:bidi="en-US"/>
        </w:rPr>
        <w:t>observer</w:t>
      </w:r>
      <w:r w:rsidR="00BA5DB5" w:rsidRPr="00BA5DB5">
        <w:rPr>
          <w:rFonts w:ascii="Calibri" w:eastAsia="Times New Roman" w:hAnsi="Calibri" w:cs="Calibri"/>
          <w:sz w:val="24"/>
          <w:szCs w:val="24"/>
          <w:lang w:bidi="en-US"/>
        </w:rPr>
        <w:t xml:space="preserve"> Programme managers (NOPm) established by the IOC mechanism Regional Fisheries Surveillance Plan </w:t>
      </w:r>
      <w:r w:rsidR="00BE41C5">
        <w:rPr>
          <w:rFonts w:ascii="Calibri" w:eastAsia="Times New Roman" w:hAnsi="Calibri" w:cs="Calibri"/>
          <w:sz w:val="24"/>
          <w:szCs w:val="24"/>
          <w:lang w:bidi="en-US"/>
        </w:rPr>
        <w:t>(</w:t>
      </w:r>
      <w:r w:rsidR="00BA5DB5" w:rsidRPr="00BA5DB5">
        <w:rPr>
          <w:rFonts w:ascii="Calibri" w:eastAsia="Times New Roman" w:hAnsi="Calibri" w:cs="Calibri"/>
          <w:sz w:val="24"/>
          <w:szCs w:val="24"/>
          <w:lang w:bidi="en-US"/>
        </w:rPr>
        <w:t>PRSP).</w:t>
      </w:r>
    </w:p>
    <w:p w14:paraId="6FDBE5B0" w14:textId="6875EDB1" w:rsidR="00BA5DB5" w:rsidRPr="00BA5DB5" w:rsidRDefault="004410FE" w:rsidP="00BA5DB5">
      <w:pPr>
        <w:spacing w:after="240" w:line="240" w:lineRule="auto"/>
        <w:jc w:val="both"/>
        <w:rPr>
          <w:rFonts w:ascii="Calibri" w:eastAsia="Times New Roman" w:hAnsi="Calibri" w:cs="Calibri"/>
          <w:b/>
          <w:sz w:val="24"/>
          <w:szCs w:val="24"/>
          <w:lang w:bidi="en-US"/>
        </w:rPr>
      </w:pPr>
      <w:r>
        <w:rPr>
          <w:rFonts w:ascii="Calibri" w:eastAsia="Times New Roman" w:hAnsi="Calibri" w:cs="Calibri"/>
          <w:b/>
          <w:sz w:val="24"/>
          <w:szCs w:val="24"/>
          <w:lang w:bidi="en-US"/>
        </w:rPr>
        <w:t>HAVE AGREED</w:t>
      </w:r>
      <w:r w:rsidR="00BA5DB5" w:rsidRPr="00BA5DB5">
        <w:rPr>
          <w:rFonts w:ascii="Calibri" w:eastAsia="Times New Roman" w:hAnsi="Calibri" w:cs="Calibri"/>
          <w:b/>
          <w:sz w:val="24"/>
          <w:szCs w:val="24"/>
          <w:lang w:bidi="en-US"/>
        </w:rPr>
        <w:t xml:space="preserve"> </w:t>
      </w:r>
      <w:r w:rsidR="009D7E7C">
        <w:rPr>
          <w:rFonts w:ascii="Calibri" w:eastAsia="Times New Roman" w:hAnsi="Calibri" w:cs="Calibri"/>
          <w:b/>
          <w:sz w:val="24"/>
          <w:szCs w:val="24"/>
          <w:lang w:bidi="en-US"/>
        </w:rPr>
        <w:t>as follows</w:t>
      </w:r>
      <w:r w:rsidR="00BA5DB5" w:rsidRPr="00BA5DB5">
        <w:rPr>
          <w:rFonts w:ascii="Calibri" w:eastAsia="Times New Roman" w:hAnsi="Calibri" w:cs="Calibri"/>
          <w:b/>
          <w:sz w:val="24"/>
          <w:szCs w:val="24"/>
          <w:lang w:bidi="en-US"/>
        </w:rPr>
        <w:t>:</w:t>
      </w:r>
      <w:r w:rsidR="006A057E">
        <w:rPr>
          <w:rFonts w:ascii="Calibri" w:eastAsia="Times New Roman" w:hAnsi="Calibri" w:cs="Calibri"/>
          <w:b/>
          <w:sz w:val="24"/>
          <w:szCs w:val="24"/>
          <w:lang w:bidi="en-US"/>
        </w:rPr>
        <w:t xml:space="preserve"> </w:t>
      </w:r>
    </w:p>
    <w:p w14:paraId="62077DA8" w14:textId="7DEDEE40"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r w:rsidR="00B15AD8">
        <w:rPr>
          <w:rFonts w:ascii="Calibri" w:eastAsia="Times New Roman" w:hAnsi="Calibri" w:cs="Calibri"/>
          <w:b/>
          <w:bCs/>
          <w:sz w:val="24"/>
          <w:szCs w:val="24"/>
          <w:lang w:eastAsia="fr-FR"/>
        </w:rPr>
        <w:t xml:space="preserve">  aa</w:t>
      </w:r>
    </w:p>
    <w:p w14:paraId="546C8573" w14:textId="7D5A49C6" w:rsidR="00BA5DB5" w:rsidRDefault="005C0889" w:rsidP="00BA5DB5">
      <w:pPr>
        <w:autoSpaceDE w:val="0"/>
        <w:autoSpaceDN w:val="0"/>
        <w:spacing w:after="24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Use of terms</w:t>
      </w:r>
    </w:p>
    <w:p w14:paraId="142A2297" w14:textId="12136820" w:rsidR="007A2C85" w:rsidRDefault="007A2C85" w:rsidP="00B4387A">
      <w:pPr>
        <w:spacing w:after="240" w:line="276" w:lineRule="auto"/>
        <w:jc w:val="both"/>
        <w:rPr>
          <w:rFonts w:ascii="Calibri" w:eastAsia="Times New Roman" w:hAnsi="Calibri" w:cs="Calibri"/>
          <w:iCs/>
          <w:sz w:val="24"/>
          <w:szCs w:val="24"/>
          <w:lang w:bidi="en-US"/>
        </w:rPr>
      </w:pPr>
      <w:r>
        <w:rPr>
          <w:rFonts w:ascii="Calibri" w:eastAsia="Times New Roman" w:hAnsi="Calibri" w:cs="Calibri"/>
          <w:iCs/>
          <w:sz w:val="24"/>
          <w:szCs w:val="24"/>
          <w:lang w:bidi="en-US"/>
        </w:rPr>
        <w:t>For the purposes of this Memorandum of Understanding:</w:t>
      </w:r>
    </w:p>
    <w:p w14:paraId="216BFC53" w14:textId="3CE29CD9" w:rsidR="009B1563" w:rsidRPr="00BA5DB5" w:rsidRDefault="009B1563" w:rsidP="00B4387A">
      <w:pPr>
        <w:spacing w:after="240" w:line="276" w:lineRule="auto"/>
        <w:jc w:val="both"/>
        <w:rPr>
          <w:rFonts w:ascii="Calibri" w:eastAsia="Times New Roman" w:hAnsi="Calibri" w:cs="Calibri"/>
          <w:iCs/>
          <w:sz w:val="24"/>
          <w:szCs w:val="24"/>
          <w:lang w:bidi="en-US"/>
        </w:rPr>
      </w:pPr>
      <w:r w:rsidRPr="00BA5DB5">
        <w:rPr>
          <w:rFonts w:ascii="Calibri" w:eastAsia="Times New Roman" w:hAnsi="Calibri" w:cs="Calibri"/>
          <w:iCs/>
          <w:sz w:val="24"/>
          <w:szCs w:val="24"/>
          <w:lang w:bidi="en-US"/>
        </w:rPr>
        <w:t>“</w:t>
      </w:r>
      <w:r w:rsidR="00051D31">
        <w:rPr>
          <w:rFonts w:ascii="Calibri" w:eastAsia="Times New Roman" w:hAnsi="Calibri" w:cs="Calibri"/>
          <w:iCs/>
          <w:sz w:val="24"/>
          <w:szCs w:val="24"/>
          <w:lang w:bidi="en-US"/>
        </w:rPr>
        <w:t>a</w:t>
      </w:r>
      <w:r w:rsidRPr="00657DFF">
        <w:rPr>
          <w:rFonts w:ascii="Calibri" w:eastAsia="Times New Roman" w:hAnsi="Calibri" w:cs="Calibri"/>
          <w:b/>
          <w:bCs/>
          <w:sz w:val="24"/>
          <w:szCs w:val="24"/>
          <w:lang w:bidi="en-US"/>
        </w:rPr>
        <w:t>ggregated data</w:t>
      </w:r>
      <w:r w:rsidRPr="00BA5DB5">
        <w:rPr>
          <w:rFonts w:ascii="Calibri" w:eastAsia="Times New Roman" w:hAnsi="Calibri" w:cs="Calibri"/>
          <w:iCs/>
          <w:sz w:val="24"/>
          <w:szCs w:val="24"/>
          <w:lang w:bidi="en-US"/>
        </w:rPr>
        <w:t xml:space="preserve">” </w:t>
      </w:r>
      <w:r w:rsidR="006B6130">
        <w:rPr>
          <w:rFonts w:ascii="Calibri" w:eastAsia="Times New Roman" w:hAnsi="Calibri" w:cs="Calibri"/>
          <w:iCs/>
          <w:sz w:val="24"/>
          <w:szCs w:val="24"/>
          <w:lang w:bidi="en-US"/>
        </w:rPr>
        <w:t xml:space="preserve">refers to </w:t>
      </w:r>
      <w:r w:rsidR="00CB6D1A">
        <w:rPr>
          <w:rFonts w:ascii="Calibri" w:eastAsia="Times New Roman" w:hAnsi="Calibri" w:cs="Calibri"/>
          <w:iCs/>
          <w:sz w:val="24"/>
          <w:szCs w:val="24"/>
          <w:lang w:bidi="en-US"/>
        </w:rPr>
        <w:t>raw data that has been compiled and summarized;</w:t>
      </w:r>
      <w:r w:rsidR="007B0157">
        <w:rPr>
          <w:rFonts w:ascii="Calibri" w:eastAsia="Times New Roman" w:hAnsi="Calibri" w:cs="Calibri"/>
          <w:iCs/>
          <w:sz w:val="24"/>
          <w:szCs w:val="24"/>
          <w:lang w:bidi="en-US"/>
        </w:rPr>
        <w:t xml:space="preserve"> </w:t>
      </w:r>
    </w:p>
    <w:p w14:paraId="1787BB62" w14:textId="2611B054" w:rsidR="00A036FB" w:rsidRPr="000E6919" w:rsidRDefault="00A036FB" w:rsidP="00B4387A">
      <w:pPr>
        <w:spacing w:after="24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00051D31">
        <w:rPr>
          <w:rFonts w:ascii="Calibri" w:eastAsia="Times New Roman" w:hAnsi="Calibri" w:cs="Calibri"/>
          <w:b/>
          <w:bCs/>
          <w:iCs/>
          <w:sz w:val="24"/>
          <w:szCs w:val="24"/>
          <w:lang w:bidi="en-US"/>
        </w:rPr>
        <w:t>c</w:t>
      </w:r>
      <w:r w:rsidRPr="00BC2740">
        <w:rPr>
          <w:rFonts w:ascii="Calibri" w:eastAsia="Times New Roman" w:hAnsi="Calibri" w:cs="Calibri"/>
          <w:b/>
          <w:bCs/>
          <w:iCs/>
          <w:sz w:val="24"/>
          <w:szCs w:val="24"/>
          <w:lang w:bidi="en-US"/>
        </w:rPr>
        <w:t>ooperative observation</w:t>
      </w:r>
      <w:r w:rsidRPr="00BA5DB5">
        <w:rPr>
          <w:rFonts w:ascii="Calibri" w:eastAsia="Times New Roman" w:hAnsi="Calibri" w:cs="Calibri"/>
          <w:sz w:val="24"/>
          <w:szCs w:val="24"/>
          <w:lang w:bidi="en-US"/>
        </w:rPr>
        <w:t xml:space="preserve">” </w:t>
      </w:r>
      <w:r w:rsidR="001D126C">
        <w:rPr>
          <w:rFonts w:ascii="Calibri" w:eastAsia="Times New Roman" w:hAnsi="Calibri" w:cs="Calibri"/>
          <w:sz w:val="24"/>
          <w:szCs w:val="24"/>
          <w:lang w:bidi="en-US"/>
        </w:rPr>
        <w:t xml:space="preserve">means </w:t>
      </w:r>
      <w:r>
        <w:rPr>
          <w:rFonts w:ascii="Calibri" w:eastAsia="Times New Roman" w:hAnsi="Calibri" w:cs="Calibri"/>
          <w:sz w:val="24"/>
          <w:szCs w:val="24"/>
          <w:lang w:bidi="en-US"/>
        </w:rPr>
        <w:t>an</w:t>
      </w:r>
      <w:r w:rsidRPr="00BA5DB5">
        <w:rPr>
          <w:rFonts w:ascii="Calibri" w:eastAsia="Times New Roman" w:hAnsi="Calibri" w:cs="Calibri"/>
          <w:sz w:val="24"/>
          <w:szCs w:val="24"/>
          <w:lang w:bidi="en-US"/>
        </w:rPr>
        <w:t xml:space="preserve"> observation and data collection mission conducted by a</w:t>
      </w:r>
      <w:r>
        <w:rPr>
          <w:rFonts w:ascii="Calibri" w:eastAsia="Times New Roman" w:hAnsi="Calibri" w:cs="Calibri"/>
          <w:sz w:val="24"/>
          <w:szCs w:val="24"/>
          <w:lang w:bidi="en-US"/>
        </w:rPr>
        <w:t>ny</w:t>
      </w:r>
      <w:r w:rsidRPr="00BA5DB5">
        <w:rPr>
          <w:rFonts w:ascii="Calibri" w:eastAsia="Times New Roman" w:hAnsi="Calibri" w:cs="Calibri"/>
          <w:sz w:val="24"/>
          <w:szCs w:val="24"/>
          <w:lang w:bidi="en-US"/>
        </w:rPr>
        <w:t xml:space="preserve"> sub-regionally certified </w:t>
      </w:r>
      <w:r w:rsidR="00896FBA">
        <w:rPr>
          <w:rFonts w:ascii="Calibri" w:eastAsia="Times New Roman" w:hAnsi="Calibri" w:cs="Calibri"/>
          <w:sz w:val="24"/>
          <w:szCs w:val="24"/>
          <w:lang w:bidi="en-US"/>
        </w:rPr>
        <w:t>observer</w:t>
      </w:r>
      <w:r>
        <w:rPr>
          <w:rFonts w:ascii="Calibri" w:eastAsia="Times New Roman" w:hAnsi="Calibri" w:cs="Calibri"/>
          <w:sz w:val="24"/>
          <w:szCs w:val="24"/>
          <w:lang w:bidi="en-US"/>
        </w:rPr>
        <w:t xml:space="preserve">(s) as authorized by a Party </w:t>
      </w:r>
      <w:r w:rsidRPr="00BA5DB5">
        <w:rPr>
          <w:rFonts w:ascii="Calibri" w:eastAsia="Times New Roman" w:hAnsi="Calibri" w:cs="Calibri"/>
          <w:sz w:val="24"/>
          <w:szCs w:val="24"/>
          <w:lang w:bidi="en-US"/>
        </w:rPr>
        <w:t xml:space="preserve"> on board</w:t>
      </w:r>
      <w:r>
        <w:rPr>
          <w:rFonts w:ascii="Calibri" w:eastAsia="Times New Roman" w:hAnsi="Calibri" w:cs="Calibri"/>
          <w:sz w:val="24"/>
          <w:szCs w:val="24"/>
          <w:lang w:bidi="en-US"/>
        </w:rPr>
        <w:t xml:space="preserve"> a fishing vessel</w:t>
      </w:r>
      <w:r w:rsidRPr="00BA5DB5">
        <w:rPr>
          <w:rFonts w:ascii="Calibri" w:eastAsia="Times New Roman" w:hAnsi="Calibri" w:cs="Calibri"/>
          <w:sz w:val="24"/>
          <w:szCs w:val="24"/>
          <w:lang w:bidi="en-US"/>
        </w:rPr>
        <w:t xml:space="preserve"> within the </w:t>
      </w:r>
      <w:r>
        <w:rPr>
          <w:rFonts w:ascii="Calibri" w:eastAsia="Times New Roman" w:hAnsi="Calibri" w:cs="Calibri"/>
          <w:sz w:val="24"/>
          <w:szCs w:val="24"/>
          <w:lang w:bidi="en-US"/>
        </w:rPr>
        <w:t>Zone of Cooperation or for a flag vessel of a Party beyond areas of national jurisdiction;</w:t>
      </w:r>
    </w:p>
    <w:p w14:paraId="08CD8032" w14:textId="5C38D8E7" w:rsidR="002234AE" w:rsidRPr="00BA5DB5" w:rsidRDefault="00771B51" w:rsidP="00E63E83">
      <w:pPr>
        <w:spacing w:after="240" w:line="276" w:lineRule="auto"/>
        <w:jc w:val="both"/>
        <w:rPr>
          <w:rFonts w:ascii="Calibri" w:eastAsia="Times New Roman" w:hAnsi="Calibri" w:cs="Calibri"/>
          <w:iCs/>
          <w:sz w:val="24"/>
          <w:szCs w:val="24"/>
          <w:lang w:bidi="en-US"/>
        </w:rPr>
      </w:pPr>
      <w:r w:rsidRPr="00BA5DB5">
        <w:rPr>
          <w:rFonts w:ascii="Calibri" w:eastAsia="Times New Roman" w:hAnsi="Calibri" w:cs="Calibri"/>
          <w:iCs/>
          <w:sz w:val="24"/>
          <w:szCs w:val="24"/>
          <w:lang w:bidi="en-US"/>
        </w:rPr>
        <w:t>“</w:t>
      </w:r>
      <w:r w:rsidR="00447904">
        <w:rPr>
          <w:rFonts w:ascii="Calibri" w:eastAsia="Times New Roman" w:hAnsi="Calibri" w:cs="Calibri"/>
          <w:b/>
          <w:bCs/>
          <w:sz w:val="24"/>
          <w:szCs w:val="24"/>
          <w:lang w:bidi="en-US"/>
        </w:rPr>
        <w:t>d</w:t>
      </w:r>
      <w:r w:rsidRPr="00BC2740">
        <w:rPr>
          <w:rFonts w:ascii="Calibri" w:eastAsia="Times New Roman" w:hAnsi="Calibri" w:cs="Calibri"/>
          <w:b/>
          <w:bCs/>
          <w:sz w:val="24"/>
          <w:szCs w:val="24"/>
          <w:lang w:bidi="en-US"/>
        </w:rPr>
        <w:t>ata</w:t>
      </w:r>
      <w:r w:rsidRPr="00BA5DB5">
        <w:rPr>
          <w:rFonts w:ascii="Calibri" w:eastAsia="Times New Roman" w:hAnsi="Calibri" w:cs="Calibri"/>
          <w:iCs/>
          <w:sz w:val="24"/>
          <w:szCs w:val="24"/>
          <w:lang w:bidi="en-US"/>
        </w:rPr>
        <w:t xml:space="preserve">” </w:t>
      </w:r>
      <w:r w:rsidR="001D126C">
        <w:rPr>
          <w:rFonts w:ascii="Calibri" w:eastAsia="Times New Roman" w:hAnsi="Calibri" w:cs="Calibri"/>
          <w:iCs/>
          <w:sz w:val="24"/>
          <w:szCs w:val="24"/>
          <w:lang w:bidi="en-US"/>
        </w:rPr>
        <w:t xml:space="preserve">includes </w:t>
      </w:r>
      <w:r w:rsidR="006B7204" w:rsidRPr="006B7204">
        <w:rPr>
          <w:rFonts w:ascii="Calibri" w:eastAsia="Times New Roman" w:hAnsi="Calibri" w:cs="Calibri"/>
          <w:iCs/>
          <w:sz w:val="24"/>
          <w:szCs w:val="24"/>
          <w:lang w:bidi="en-US"/>
        </w:rPr>
        <w:t xml:space="preserve">facts and numbers used </w:t>
      </w:r>
      <w:r w:rsidR="00541FC5">
        <w:rPr>
          <w:rFonts w:ascii="Calibri" w:eastAsia="Times New Roman" w:hAnsi="Calibri" w:cs="Calibri"/>
          <w:iCs/>
          <w:sz w:val="24"/>
          <w:szCs w:val="24"/>
          <w:lang w:bidi="en-US"/>
        </w:rPr>
        <w:t xml:space="preserve">for analysis, including </w:t>
      </w:r>
      <w:r w:rsidRPr="00BA5DB5">
        <w:rPr>
          <w:rFonts w:ascii="Calibri" w:eastAsia="Times New Roman" w:hAnsi="Calibri" w:cs="Calibri"/>
          <w:iCs/>
          <w:sz w:val="24"/>
          <w:szCs w:val="24"/>
          <w:lang w:bidi="en-US"/>
        </w:rPr>
        <w:t>elemental coded description</w:t>
      </w:r>
      <w:r w:rsidR="00200A7A">
        <w:rPr>
          <w:rFonts w:ascii="Calibri" w:eastAsia="Times New Roman" w:hAnsi="Calibri" w:cs="Calibri"/>
          <w:iCs/>
          <w:sz w:val="24"/>
          <w:szCs w:val="24"/>
          <w:lang w:bidi="en-US"/>
        </w:rPr>
        <w:t xml:space="preserve">s such as for </w:t>
      </w:r>
      <w:r w:rsidRPr="00BA5DB5">
        <w:rPr>
          <w:rFonts w:ascii="Calibri" w:eastAsia="Times New Roman" w:hAnsi="Calibri" w:cs="Calibri"/>
          <w:iCs/>
          <w:sz w:val="24"/>
          <w:szCs w:val="24"/>
          <w:lang w:bidi="en-US"/>
        </w:rPr>
        <w:t>geographical location, species identification, fishing method, biometric measurements</w:t>
      </w:r>
      <w:r w:rsidR="00200A7A">
        <w:rPr>
          <w:rFonts w:ascii="Calibri" w:eastAsia="Times New Roman" w:hAnsi="Calibri" w:cs="Calibri"/>
          <w:iCs/>
          <w:sz w:val="24"/>
          <w:szCs w:val="24"/>
          <w:lang w:bidi="en-US"/>
        </w:rPr>
        <w:t xml:space="preserve"> and other; </w:t>
      </w:r>
    </w:p>
    <w:p w14:paraId="4CFE7EB1" w14:textId="3CD39735" w:rsidR="00FE2A11" w:rsidRPr="00E63E83" w:rsidRDefault="002A74BF" w:rsidP="00657DFF">
      <w:pPr>
        <w:spacing w:after="240" w:line="276" w:lineRule="auto"/>
        <w:jc w:val="both"/>
        <w:rPr>
          <w:rFonts w:ascii="Calibri" w:eastAsia="Times New Roman" w:hAnsi="Calibri" w:cs="Calibri"/>
          <w:iCs/>
          <w:sz w:val="24"/>
          <w:szCs w:val="24"/>
          <w:lang w:bidi="en-US"/>
        </w:rPr>
      </w:pPr>
      <w:r w:rsidRPr="002A74BF">
        <w:rPr>
          <w:rFonts w:ascii="Calibri" w:eastAsia="Times New Roman" w:hAnsi="Calibri" w:cs="Calibri"/>
          <w:iCs/>
          <w:sz w:val="24"/>
          <w:szCs w:val="24"/>
          <w:lang w:bidi="en-US"/>
        </w:rPr>
        <w:t>“</w:t>
      </w:r>
      <w:r w:rsidRPr="00761092">
        <w:rPr>
          <w:rFonts w:ascii="Calibri" w:eastAsia="Times New Roman" w:hAnsi="Calibri" w:cs="Calibri"/>
          <w:b/>
          <w:bCs/>
          <w:iCs/>
          <w:sz w:val="24"/>
          <w:szCs w:val="24"/>
          <w:lang w:bidi="en-US"/>
        </w:rPr>
        <w:t>information</w:t>
      </w:r>
      <w:r w:rsidRPr="002A74BF">
        <w:rPr>
          <w:rFonts w:ascii="Calibri" w:eastAsia="Times New Roman" w:hAnsi="Calibri" w:cs="Calibri"/>
          <w:iCs/>
          <w:sz w:val="24"/>
          <w:szCs w:val="24"/>
          <w:lang w:bidi="en-US"/>
        </w:rPr>
        <w:t>”</w:t>
      </w:r>
      <w:r w:rsidR="00497CFE">
        <w:rPr>
          <w:rFonts w:ascii="Calibri" w:eastAsia="Times New Roman" w:hAnsi="Calibri" w:cs="Calibri"/>
          <w:iCs/>
          <w:sz w:val="24"/>
          <w:szCs w:val="24"/>
          <w:lang w:bidi="en-US"/>
        </w:rPr>
        <w:t xml:space="preserve"> in the context of </w:t>
      </w:r>
      <w:r w:rsidR="00447904">
        <w:rPr>
          <w:rFonts w:ascii="Calibri" w:eastAsia="Times New Roman" w:hAnsi="Calibri" w:cs="Calibri"/>
          <w:iCs/>
          <w:sz w:val="24"/>
          <w:szCs w:val="24"/>
          <w:lang w:bidi="en-US"/>
        </w:rPr>
        <w:t>fisheries information</w:t>
      </w:r>
      <w:r w:rsidRPr="002A74BF">
        <w:rPr>
          <w:rFonts w:ascii="Calibri" w:eastAsia="Times New Roman" w:hAnsi="Calibri" w:cs="Calibri"/>
          <w:iCs/>
          <w:sz w:val="24"/>
          <w:szCs w:val="24"/>
          <w:lang w:bidi="en-US"/>
        </w:rPr>
        <w:t xml:space="preserve"> includes any information or data in any medium, including electronic, documented, reproduced or other that may be relevant, directly or indirectly, for any purpose of fisheries management or MCS at national, regional or international leve</w:t>
      </w:r>
      <w:r w:rsidR="009C653B">
        <w:rPr>
          <w:rFonts w:ascii="Calibri" w:eastAsia="Times New Roman" w:hAnsi="Calibri" w:cs="Calibri"/>
          <w:iCs/>
          <w:sz w:val="24"/>
          <w:szCs w:val="24"/>
          <w:lang w:bidi="en-US"/>
        </w:rPr>
        <w:t>l</w:t>
      </w:r>
      <w:r w:rsidR="0008256F">
        <w:rPr>
          <w:rFonts w:ascii="Calibri" w:eastAsia="Times New Roman" w:hAnsi="Calibri" w:cs="Calibri"/>
          <w:iCs/>
          <w:sz w:val="24"/>
          <w:szCs w:val="24"/>
          <w:lang w:bidi="en-US"/>
        </w:rPr>
        <w:t>;</w:t>
      </w:r>
      <w:r w:rsidR="00F236B4" w:rsidRPr="00BA5DB5" w:rsidDel="00F236B4">
        <w:rPr>
          <w:rFonts w:ascii="Calibri" w:eastAsia="Times New Roman" w:hAnsi="Calibri" w:cs="Calibri"/>
          <w:iCs/>
          <w:sz w:val="24"/>
          <w:szCs w:val="24"/>
          <w:lang w:bidi="en-US"/>
        </w:rPr>
        <w:t xml:space="preserve"> </w:t>
      </w:r>
    </w:p>
    <w:p w14:paraId="0F28267A" w14:textId="1060AD4C" w:rsidR="00BA5DB5" w:rsidRPr="00BA5DB5" w:rsidRDefault="00BA5DB5" w:rsidP="00E63E83">
      <w:p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00BC7A19">
        <w:rPr>
          <w:rFonts w:ascii="Calibri" w:eastAsia="Times New Roman" w:hAnsi="Calibri" w:cs="Calibri"/>
          <w:b/>
          <w:bCs/>
          <w:iCs/>
          <w:sz w:val="24"/>
          <w:szCs w:val="24"/>
          <w:lang w:bidi="en-US"/>
        </w:rPr>
        <w:t>f</w:t>
      </w:r>
      <w:r w:rsidRPr="00657DFF">
        <w:rPr>
          <w:rFonts w:ascii="Calibri" w:eastAsia="Times New Roman" w:hAnsi="Calibri" w:cs="Calibri"/>
          <w:b/>
          <w:bCs/>
          <w:iCs/>
          <w:sz w:val="24"/>
          <w:szCs w:val="24"/>
          <w:lang w:bidi="en-US"/>
        </w:rPr>
        <w:t>ishing</w:t>
      </w:r>
      <w:r w:rsidRPr="00BA5DB5">
        <w:rPr>
          <w:rFonts w:ascii="Calibri" w:eastAsia="Times New Roman" w:hAnsi="Calibri" w:cs="Calibri"/>
          <w:sz w:val="24"/>
          <w:szCs w:val="24"/>
          <w:lang w:bidi="en-US"/>
        </w:rPr>
        <w:t>” means:</w:t>
      </w:r>
      <w:r w:rsidR="0008256F">
        <w:rPr>
          <w:rFonts w:ascii="Calibri" w:eastAsia="Times New Roman" w:hAnsi="Calibri" w:cs="Calibri"/>
          <w:sz w:val="24"/>
          <w:szCs w:val="24"/>
          <w:lang w:bidi="en-US"/>
        </w:rPr>
        <w:t xml:space="preserve">  align</w:t>
      </w:r>
    </w:p>
    <w:p w14:paraId="1258DD5B"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to search for, locate, catch, take, harvest or transport fish;</w:t>
      </w:r>
    </w:p>
    <w:p w14:paraId="7630A706"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to attempt to search for, locate, catch, take, or harvest fish;</w:t>
      </w:r>
    </w:p>
    <w:p w14:paraId="43848F82"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to engage in any other activity, which can reasonably be expected to result in the locating, catching, taking or harvesting of fish;</w:t>
      </w:r>
    </w:p>
    <w:p w14:paraId="4F8251A8" w14:textId="7E50D32E" w:rsidR="00BA5DB5" w:rsidRPr="00BA5DB5" w:rsidRDefault="00BA5DB5" w:rsidP="00BA5DB5">
      <w:pPr>
        <w:numPr>
          <w:ilvl w:val="1"/>
          <w:numId w:val="4"/>
        </w:numPr>
        <w:spacing w:after="24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any operations at sea directly in support of or in preparation for any activity described in sub-paragraphs (i) to (iii)</w:t>
      </w:r>
      <w:r w:rsidR="004F07B6">
        <w:rPr>
          <w:rFonts w:ascii="Calibri" w:eastAsia="Times New Roman" w:hAnsi="Calibri" w:cs="Calibri"/>
          <w:sz w:val="24"/>
          <w:szCs w:val="24"/>
          <w:lang w:bidi="en-US"/>
        </w:rPr>
        <w:t>, including any fishing related activity</w:t>
      </w:r>
      <w:r w:rsidRPr="00BA5DB5">
        <w:rPr>
          <w:rFonts w:ascii="Calibri" w:eastAsia="Times New Roman" w:hAnsi="Calibri" w:cs="Calibri"/>
          <w:sz w:val="24"/>
          <w:szCs w:val="24"/>
          <w:lang w:bidi="en-US"/>
        </w:rPr>
        <w:t>;</w:t>
      </w:r>
    </w:p>
    <w:p w14:paraId="561EC299" w14:textId="2C3B8063" w:rsidR="00BC5B72" w:rsidRPr="00657DFF" w:rsidRDefault="00BC5B72" w:rsidP="00657DFF">
      <w:pPr>
        <w:spacing w:after="120" w:line="276" w:lineRule="auto"/>
        <w:ind w:left="357"/>
        <w:jc w:val="both"/>
        <w:rPr>
          <w:rFonts w:ascii="Calibri" w:eastAsia="Times New Roman" w:hAnsi="Calibri" w:cs="Calibri"/>
          <w:sz w:val="24"/>
          <w:szCs w:val="24"/>
          <w:lang w:val="en-US" w:bidi="en-US"/>
        </w:rPr>
      </w:pPr>
      <w:r w:rsidRPr="00BC5B72">
        <w:rPr>
          <w:rFonts w:ascii="Calibri" w:eastAsia="Times New Roman" w:hAnsi="Calibri" w:cs="Calibri"/>
          <w:sz w:val="24"/>
          <w:szCs w:val="24"/>
          <w:lang w:val="en-US" w:bidi="en-US"/>
        </w:rPr>
        <w:lastRenderedPageBreak/>
        <w:t>“</w:t>
      </w:r>
      <w:r w:rsidRPr="00657DFF">
        <w:rPr>
          <w:rFonts w:ascii="Calibri" w:eastAsia="Times New Roman" w:hAnsi="Calibri" w:cs="Calibri"/>
          <w:b/>
          <w:bCs/>
          <w:sz w:val="24"/>
          <w:szCs w:val="24"/>
          <w:lang w:val="en-US" w:bidi="en-US"/>
        </w:rPr>
        <w:t>fishing related activity</w:t>
      </w:r>
      <w:r w:rsidRPr="00BC5B72">
        <w:rPr>
          <w:rFonts w:ascii="Calibri" w:eastAsia="Times New Roman" w:hAnsi="Calibri" w:cs="Calibri"/>
          <w:sz w:val="24"/>
          <w:szCs w:val="24"/>
          <w:lang w:val="en-US" w:bidi="en-US"/>
        </w:rPr>
        <w:t>” means any operation in support of, or in preparation for, fishing, including the landing, packaging, processing, transhipping or transporting of fish that have not been previously landed at a port, as well as the provisioning of personnel, fuel, gear and other supplies at sea;</w:t>
      </w:r>
      <w:r w:rsidR="00B21768">
        <w:rPr>
          <w:rFonts w:ascii="Calibri" w:eastAsia="Times New Roman" w:hAnsi="Calibri" w:cs="Calibri"/>
          <w:sz w:val="24"/>
          <w:szCs w:val="24"/>
          <w:lang w:val="en-US" w:bidi="en-US"/>
        </w:rPr>
        <w:t xml:space="preserve">  aligned</w:t>
      </w:r>
    </w:p>
    <w:p w14:paraId="54C2196B" w14:textId="5FFB328D" w:rsidR="00BA5DB5" w:rsidRDefault="00BA5DB5" w:rsidP="008C3EC2">
      <w:pPr>
        <w:spacing w:after="240" w:line="276" w:lineRule="auto"/>
        <w:ind w:left="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Pr="00657DFF">
        <w:rPr>
          <w:rFonts w:ascii="Calibri" w:eastAsia="Times New Roman" w:hAnsi="Calibri" w:cs="Calibri"/>
          <w:b/>
          <w:bCs/>
          <w:iCs/>
          <w:sz w:val="24"/>
          <w:szCs w:val="24"/>
          <w:lang w:bidi="en-US"/>
        </w:rPr>
        <w:t>Fishing vessel</w:t>
      </w:r>
      <w:r w:rsidRPr="00BA5DB5">
        <w:rPr>
          <w:rFonts w:ascii="Calibri" w:eastAsia="Times New Roman" w:hAnsi="Calibri" w:cs="Calibri"/>
          <w:sz w:val="24"/>
          <w:szCs w:val="24"/>
          <w:lang w:bidi="en-US"/>
        </w:rPr>
        <w:t xml:space="preserve">” </w:t>
      </w:r>
      <w:r w:rsidR="00E83335" w:rsidRPr="00E83335">
        <w:rPr>
          <w:rFonts w:ascii="Calibri" w:eastAsia="Times New Roman" w:hAnsi="Calibri" w:cs="Calibri"/>
          <w:sz w:val="24"/>
          <w:szCs w:val="24"/>
          <w:lang w:bidi="en-US"/>
        </w:rPr>
        <w:t>means any vessel designed or equipped to search for, attract, locate, catch, take or harvest fish or any activity which can reasonably be expected to result in attracting, locating, catching, taking or harvesting fish and includes vessels used for</w:t>
      </w:r>
      <w:r w:rsidR="00BC5B72">
        <w:rPr>
          <w:rFonts w:ascii="Calibri" w:eastAsia="Times New Roman" w:hAnsi="Calibri" w:cs="Calibri"/>
          <w:sz w:val="24"/>
          <w:szCs w:val="24"/>
          <w:lang w:bidi="en-US"/>
        </w:rPr>
        <w:t xml:space="preserve"> any</w:t>
      </w:r>
      <w:r w:rsidR="00E83335" w:rsidRPr="00E83335">
        <w:rPr>
          <w:rFonts w:ascii="Calibri" w:eastAsia="Times New Roman" w:hAnsi="Calibri" w:cs="Calibri"/>
          <w:sz w:val="24"/>
          <w:szCs w:val="24"/>
          <w:lang w:bidi="en-US"/>
        </w:rPr>
        <w:t xml:space="preserve"> fishing related activit</w:t>
      </w:r>
      <w:r w:rsidR="00BC5B72">
        <w:rPr>
          <w:rFonts w:ascii="Calibri" w:eastAsia="Times New Roman" w:hAnsi="Calibri" w:cs="Calibri"/>
          <w:sz w:val="24"/>
          <w:szCs w:val="24"/>
          <w:lang w:bidi="en-US"/>
        </w:rPr>
        <w:t>y</w:t>
      </w:r>
      <w:r w:rsidR="00AB2D2A">
        <w:rPr>
          <w:rFonts w:ascii="Calibri" w:eastAsia="Times New Roman" w:hAnsi="Calibri" w:cs="Calibri"/>
          <w:sz w:val="24"/>
          <w:szCs w:val="24"/>
          <w:lang w:bidi="en-US"/>
        </w:rPr>
        <w:t>;</w:t>
      </w:r>
      <w:r w:rsidR="00B21768">
        <w:rPr>
          <w:rFonts w:ascii="Calibri" w:eastAsia="Times New Roman" w:hAnsi="Calibri" w:cs="Calibri"/>
          <w:sz w:val="24"/>
          <w:szCs w:val="24"/>
          <w:lang w:bidi="en-US"/>
        </w:rPr>
        <w:t xml:space="preserve">  slaigned</w:t>
      </w:r>
    </w:p>
    <w:p w14:paraId="06B0C282" w14:textId="548CE402" w:rsidR="000A361B" w:rsidRDefault="00BA5DB5" w:rsidP="0058264D">
      <w:pPr>
        <w:spacing w:after="200" w:line="276" w:lineRule="auto"/>
        <w:ind w:left="357"/>
        <w:jc w:val="both"/>
        <w:rPr>
          <w:rFonts w:ascii="Calibri" w:eastAsia="Times New Roman" w:hAnsi="Calibri" w:cs="Calibri"/>
          <w:bCs/>
          <w:sz w:val="24"/>
          <w:szCs w:val="24"/>
          <w:lang w:bidi="en-US"/>
        </w:rPr>
      </w:pPr>
      <w:r w:rsidRPr="00BA5DB5">
        <w:rPr>
          <w:rFonts w:ascii="Calibri" w:eastAsia="Times New Roman" w:hAnsi="Calibri" w:cs="Calibri"/>
          <w:bCs/>
          <w:i/>
          <w:iCs/>
          <w:sz w:val="24"/>
          <w:szCs w:val="24"/>
          <w:lang w:bidi="en-US"/>
        </w:rPr>
        <w:t>“</w:t>
      </w:r>
      <w:r w:rsidR="00896FBA">
        <w:rPr>
          <w:rFonts w:ascii="Calibri" w:eastAsia="Times New Roman" w:hAnsi="Calibri" w:cs="Calibri"/>
          <w:b/>
          <w:sz w:val="24"/>
          <w:szCs w:val="24"/>
          <w:lang w:bidi="en-US"/>
        </w:rPr>
        <w:t>observer</w:t>
      </w:r>
      <w:r w:rsidRPr="00BA5DB5">
        <w:rPr>
          <w:rFonts w:ascii="Calibri" w:eastAsia="Times New Roman" w:hAnsi="Calibri" w:cs="Calibri"/>
          <w:bCs/>
          <w:i/>
          <w:iCs/>
          <w:sz w:val="24"/>
          <w:szCs w:val="24"/>
          <w:lang w:bidi="en-US"/>
        </w:rPr>
        <w:t>”</w:t>
      </w:r>
      <w:r w:rsidR="00F15124">
        <w:rPr>
          <w:rFonts w:ascii="Calibri" w:eastAsia="Times New Roman" w:hAnsi="Calibri" w:cs="Calibri"/>
          <w:bCs/>
          <w:i/>
          <w:iCs/>
          <w:sz w:val="24"/>
          <w:szCs w:val="24"/>
          <w:lang w:bidi="en-US"/>
        </w:rPr>
        <w:t xml:space="preserve"> </w:t>
      </w:r>
      <w:r w:rsidR="009A3278">
        <w:rPr>
          <w:rFonts w:ascii="Calibri" w:eastAsia="Times New Roman" w:hAnsi="Calibri" w:cs="Calibri"/>
          <w:bCs/>
          <w:sz w:val="24"/>
          <w:szCs w:val="24"/>
          <w:lang w:bidi="en-US"/>
        </w:rPr>
        <w:t xml:space="preserve">means </w:t>
      </w:r>
      <w:r w:rsidR="009A3278" w:rsidRPr="00BA5DB5">
        <w:rPr>
          <w:rFonts w:ascii="Calibri" w:eastAsia="Times New Roman" w:hAnsi="Calibri" w:cs="Calibri"/>
          <w:bCs/>
          <w:sz w:val="24"/>
          <w:szCs w:val="24"/>
          <w:lang w:bidi="en-US"/>
        </w:rPr>
        <w:t>a</w:t>
      </w:r>
      <w:r w:rsidRPr="00BA5DB5">
        <w:rPr>
          <w:rFonts w:ascii="Calibri" w:eastAsia="Times New Roman" w:hAnsi="Calibri" w:cs="Calibri"/>
          <w:bCs/>
          <w:sz w:val="24"/>
          <w:szCs w:val="24"/>
          <w:lang w:bidi="en-US"/>
        </w:rPr>
        <w:t xml:space="preserve"> person </w:t>
      </w:r>
      <w:r w:rsidR="00AE08B8">
        <w:rPr>
          <w:rFonts w:ascii="Calibri" w:eastAsia="Times New Roman" w:hAnsi="Calibri" w:cs="Calibri"/>
          <w:bCs/>
          <w:sz w:val="24"/>
          <w:szCs w:val="24"/>
          <w:lang w:bidi="en-US"/>
        </w:rPr>
        <w:t xml:space="preserve">authorized to </w:t>
      </w:r>
      <w:r w:rsidRPr="00BA5DB5">
        <w:rPr>
          <w:rFonts w:ascii="Calibri" w:eastAsia="Times New Roman" w:hAnsi="Calibri" w:cs="Calibri"/>
          <w:bCs/>
          <w:sz w:val="24"/>
          <w:szCs w:val="24"/>
          <w:lang w:bidi="en-US"/>
        </w:rPr>
        <w:t>collect information on board fishing vessels</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in</w:t>
      </w:r>
      <w:r w:rsidR="00BA194C">
        <w:rPr>
          <w:rFonts w:ascii="Calibri" w:eastAsia="Times New Roman" w:hAnsi="Calibri" w:cs="Calibri"/>
          <w:bCs/>
          <w:sz w:val="24"/>
          <w:szCs w:val="24"/>
          <w:lang w:bidi="en-US"/>
        </w:rPr>
        <w:t xml:space="preserve"> accordance with </w:t>
      </w:r>
      <w:r w:rsidR="00970CC6">
        <w:rPr>
          <w:rFonts w:ascii="Calibri" w:eastAsia="Times New Roman" w:hAnsi="Calibri" w:cs="Calibri"/>
          <w:bCs/>
          <w:sz w:val="24"/>
          <w:szCs w:val="24"/>
          <w:lang w:bidi="en-US"/>
        </w:rPr>
        <w:t xml:space="preserve">applicable </w:t>
      </w:r>
      <w:r w:rsidR="00BA194C">
        <w:rPr>
          <w:rFonts w:ascii="Calibri" w:eastAsia="Times New Roman" w:hAnsi="Calibri" w:cs="Calibri"/>
          <w:bCs/>
          <w:sz w:val="24"/>
          <w:szCs w:val="24"/>
          <w:lang w:bidi="en-US"/>
        </w:rPr>
        <w:t>national laws</w:t>
      </w:r>
      <w:r w:rsidR="00970CC6">
        <w:rPr>
          <w:rFonts w:ascii="Calibri" w:eastAsia="Times New Roman" w:hAnsi="Calibri" w:cs="Calibri"/>
          <w:bCs/>
          <w:sz w:val="24"/>
          <w:szCs w:val="24"/>
          <w:lang w:bidi="en-US"/>
        </w:rPr>
        <w:t xml:space="preserve"> and</w:t>
      </w:r>
      <w:r w:rsidR="00BA194C" w:rsidRPr="00F15124">
        <w:rPr>
          <w:rFonts w:ascii="Calibri" w:eastAsia="Times New Roman" w:hAnsi="Calibri" w:cs="Calibri"/>
          <w:bCs/>
          <w:sz w:val="24"/>
          <w:szCs w:val="24"/>
          <w:lang w:bidi="en-US"/>
        </w:rPr>
        <w:t xml:space="preserve"> </w:t>
      </w:r>
      <w:r w:rsidR="00CC53EB">
        <w:rPr>
          <w:rFonts w:ascii="Calibri" w:eastAsia="Times New Roman" w:hAnsi="Calibri" w:cs="Calibri"/>
          <w:bCs/>
          <w:sz w:val="24"/>
          <w:szCs w:val="24"/>
          <w:lang w:bidi="en-US"/>
        </w:rPr>
        <w:t>any</w:t>
      </w:r>
      <w:r w:rsidR="00BA194C" w:rsidRPr="00F15124">
        <w:rPr>
          <w:rFonts w:ascii="Calibri" w:eastAsia="Times New Roman" w:hAnsi="Calibri" w:cs="Calibri"/>
          <w:bCs/>
          <w:sz w:val="24"/>
          <w:szCs w:val="24"/>
          <w:lang w:bidi="en-US"/>
        </w:rPr>
        <w:t xml:space="preserve"> framework of</w:t>
      </w:r>
      <w:r w:rsidR="00BA194C">
        <w:rPr>
          <w:rFonts w:ascii="Calibri" w:eastAsia="Times New Roman" w:hAnsi="Calibri" w:cs="Calibri"/>
          <w:bCs/>
          <w:sz w:val="24"/>
          <w:szCs w:val="24"/>
          <w:lang w:bidi="en-US"/>
        </w:rPr>
        <w:t xml:space="preserve"> </w:t>
      </w:r>
      <w:r w:rsidR="00CC53EB">
        <w:rPr>
          <w:rFonts w:ascii="Calibri" w:eastAsia="Times New Roman" w:hAnsi="Calibri" w:cs="Calibri"/>
          <w:bCs/>
          <w:sz w:val="24"/>
          <w:szCs w:val="24"/>
          <w:lang w:bidi="en-US"/>
        </w:rPr>
        <w:t xml:space="preserve">cooperative </w:t>
      </w:r>
      <w:r w:rsidR="00BA194C" w:rsidRPr="00F15124">
        <w:rPr>
          <w:rFonts w:ascii="Calibri" w:eastAsia="Times New Roman" w:hAnsi="Calibri" w:cs="Calibri"/>
          <w:bCs/>
          <w:sz w:val="24"/>
          <w:szCs w:val="24"/>
          <w:lang w:bidi="en-US"/>
        </w:rPr>
        <w:t>observer</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 xml:space="preserve">programs, </w:t>
      </w:r>
      <w:r w:rsidR="00CC53EB">
        <w:rPr>
          <w:rFonts w:ascii="Calibri" w:eastAsia="Times New Roman" w:hAnsi="Calibri" w:cs="Calibri"/>
          <w:bCs/>
          <w:sz w:val="24"/>
          <w:szCs w:val="24"/>
          <w:lang w:bidi="en-US"/>
        </w:rPr>
        <w:t xml:space="preserve">and that </w:t>
      </w:r>
      <w:r w:rsidR="00BA194C" w:rsidRPr="00F15124">
        <w:rPr>
          <w:rFonts w:ascii="Calibri" w:eastAsia="Times New Roman" w:hAnsi="Calibri" w:cs="Calibri"/>
          <w:bCs/>
          <w:sz w:val="24"/>
          <w:szCs w:val="24"/>
          <w:lang w:bidi="en-US"/>
        </w:rPr>
        <w:t>can be used inter alia for monitoring fishing activities, quantifying species composition of target</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species and bycatch, whether they are retained or discarded and deploying or collecting tags</w:t>
      </w:r>
      <w:r w:rsidR="00556270">
        <w:rPr>
          <w:rFonts w:ascii="Calibri" w:eastAsia="Times New Roman" w:hAnsi="Calibri" w:cs="Calibri"/>
          <w:bCs/>
          <w:sz w:val="24"/>
          <w:szCs w:val="24"/>
          <w:lang w:bidi="en-US"/>
        </w:rPr>
        <w:t>;</w:t>
      </w:r>
      <w:r w:rsidR="00A174C1">
        <w:rPr>
          <w:rFonts w:ascii="Calibri" w:eastAsia="Times New Roman" w:hAnsi="Calibri" w:cs="Calibri"/>
          <w:bCs/>
          <w:sz w:val="24"/>
          <w:szCs w:val="24"/>
          <w:lang w:bidi="en-US"/>
        </w:rPr>
        <w:t xml:space="preserve"> and</w:t>
      </w:r>
    </w:p>
    <w:p w14:paraId="6C648EA7" w14:textId="3C140BCD" w:rsidR="00BA5DB5" w:rsidRDefault="00BA5DB5" w:rsidP="0058264D">
      <w:pPr>
        <w:spacing w:after="240" w:line="276" w:lineRule="auto"/>
        <w:ind w:left="357"/>
        <w:jc w:val="both"/>
        <w:rPr>
          <w:rFonts w:ascii="Calibri" w:eastAsia="Times New Roman" w:hAnsi="Calibri" w:cs="Calibri"/>
          <w:iCs/>
          <w:sz w:val="24"/>
          <w:szCs w:val="24"/>
          <w:lang w:bidi="en-US"/>
        </w:rPr>
      </w:pPr>
      <w:r w:rsidRPr="0058264D">
        <w:rPr>
          <w:rFonts w:ascii="Calibri" w:eastAsia="Times New Roman" w:hAnsi="Calibri" w:cs="Calibri"/>
          <w:b/>
          <w:bCs/>
          <w:iCs/>
          <w:sz w:val="24"/>
          <w:szCs w:val="24"/>
          <w:lang w:bidi="en-US"/>
        </w:rPr>
        <w:t xml:space="preserve">“Raw data” </w:t>
      </w:r>
      <w:r w:rsidR="00963A38">
        <w:rPr>
          <w:rFonts w:ascii="Calibri" w:eastAsia="Times New Roman" w:hAnsi="Calibri" w:cs="Calibri"/>
          <w:b/>
          <w:bCs/>
          <w:iCs/>
          <w:sz w:val="24"/>
          <w:szCs w:val="24"/>
          <w:lang w:bidi="en-US"/>
        </w:rPr>
        <w:t xml:space="preserve">means </w:t>
      </w:r>
      <w:r w:rsidRPr="00A174C1">
        <w:rPr>
          <w:rFonts w:ascii="Calibri" w:eastAsia="Times New Roman" w:hAnsi="Calibri" w:cs="Calibri"/>
          <w:iCs/>
          <w:sz w:val="24"/>
          <w:szCs w:val="24"/>
          <w:lang w:bidi="en-US"/>
        </w:rPr>
        <w:t xml:space="preserve">the verified input of observations conducted by </w:t>
      </w:r>
      <w:r w:rsidR="009673C5" w:rsidRPr="00A174C1">
        <w:rPr>
          <w:rFonts w:ascii="Calibri" w:eastAsia="Times New Roman" w:hAnsi="Calibri" w:cs="Calibri"/>
          <w:iCs/>
          <w:sz w:val="24"/>
          <w:szCs w:val="24"/>
          <w:lang w:bidi="en-US"/>
        </w:rPr>
        <w:t>o</w:t>
      </w:r>
      <w:r w:rsidRPr="00A174C1">
        <w:rPr>
          <w:rFonts w:ascii="Calibri" w:eastAsia="Times New Roman" w:hAnsi="Calibri" w:cs="Calibri"/>
          <w:iCs/>
          <w:sz w:val="24"/>
          <w:szCs w:val="24"/>
          <w:lang w:bidi="en-US"/>
        </w:rPr>
        <w:t>bservers on board</w:t>
      </w:r>
      <w:r w:rsidRPr="0058264D">
        <w:rPr>
          <w:rFonts w:ascii="Calibri" w:eastAsia="Times New Roman" w:hAnsi="Calibri" w:cs="Calibri"/>
          <w:b/>
          <w:bCs/>
          <w:iCs/>
          <w:sz w:val="24"/>
          <w:szCs w:val="24"/>
          <w:lang w:bidi="en-US"/>
        </w:rPr>
        <w:t>.</w:t>
      </w:r>
      <w:r w:rsidRPr="00BA5DB5">
        <w:rPr>
          <w:rFonts w:ascii="Calibri" w:eastAsia="Times New Roman" w:hAnsi="Calibri" w:cs="Calibri"/>
          <w:iCs/>
          <w:sz w:val="24"/>
          <w:szCs w:val="24"/>
          <w:lang w:bidi="en-US"/>
        </w:rPr>
        <w:t xml:space="preserve"> </w:t>
      </w:r>
      <w:r w:rsidR="00963A38">
        <w:rPr>
          <w:rFonts w:ascii="Calibri" w:eastAsia="Times New Roman" w:hAnsi="Calibri" w:cs="Calibri"/>
          <w:iCs/>
          <w:sz w:val="24"/>
          <w:szCs w:val="24"/>
          <w:lang w:bidi="en-US"/>
        </w:rPr>
        <w:t xml:space="preserve">  </w:t>
      </w:r>
    </w:p>
    <w:p w14:paraId="20903FD8" w14:textId="252733CF" w:rsidR="00A7561C" w:rsidRPr="00BA5DB5" w:rsidRDefault="00A7561C" w:rsidP="0058264D">
      <w:pPr>
        <w:spacing w:after="240" w:line="276" w:lineRule="auto"/>
        <w:ind w:left="357"/>
        <w:jc w:val="both"/>
        <w:rPr>
          <w:rFonts w:ascii="Calibri" w:eastAsia="Times New Roman" w:hAnsi="Calibri" w:cs="Calibri"/>
          <w:iCs/>
          <w:sz w:val="24"/>
          <w:szCs w:val="24"/>
          <w:lang w:bidi="en-US"/>
        </w:rPr>
      </w:pPr>
      <w:r>
        <w:rPr>
          <w:rFonts w:ascii="Calibri" w:eastAsia="Times New Roman" w:hAnsi="Calibri" w:cs="Calibri"/>
          <w:iCs/>
          <w:sz w:val="24"/>
          <w:szCs w:val="24"/>
          <w:lang w:bidi="en-US"/>
        </w:rPr>
        <w:t>Mauritius</w:t>
      </w:r>
    </w:p>
    <w:p w14:paraId="628A1859" w14:textId="4C1CE232"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2</w:t>
      </w:r>
      <w:r w:rsidR="006A057E">
        <w:rPr>
          <w:rFonts w:ascii="Calibri" w:eastAsia="Times New Roman" w:hAnsi="Calibri" w:cs="Calibri"/>
          <w:b/>
          <w:bCs/>
          <w:sz w:val="24"/>
          <w:szCs w:val="24"/>
          <w:lang w:eastAsia="fr-FR"/>
        </w:rPr>
        <w:t xml:space="preserve">  </w:t>
      </w:r>
      <w:r w:rsidR="00B15AD8">
        <w:rPr>
          <w:rFonts w:ascii="Calibri" w:eastAsia="Times New Roman" w:hAnsi="Calibri" w:cs="Calibri"/>
          <w:b/>
          <w:bCs/>
          <w:sz w:val="24"/>
          <w:szCs w:val="24"/>
          <w:lang w:eastAsia="fr-FR"/>
        </w:rPr>
        <w:t>change order</w:t>
      </w:r>
    </w:p>
    <w:p w14:paraId="079B01C8" w14:textId="7A3FB03F" w:rsidR="002C5EFD" w:rsidRDefault="002C5EFD" w:rsidP="002C5EFD">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Pr>
          <w:rFonts w:ascii="Calibri" w:eastAsia="Times New Roman" w:hAnsi="Calibri" w:cs="Calibri"/>
          <w:b/>
          <w:bCs/>
          <w:sz w:val="24"/>
          <w:szCs w:val="24"/>
          <w:lang w:eastAsia="fr-FR"/>
        </w:rPr>
        <w:t xml:space="preserve">Institutional </w:t>
      </w:r>
      <w:r w:rsidR="00414DDE">
        <w:rPr>
          <w:rFonts w:ascii="Calibri" w:eastAsia="Times New Roman" w:hAnsi="Calibri" w:cs="Calibri"/>
          <w:b/>
          <w:bCs/>
          <w:sz w:val="24"/>
          <w:szCs w:val="24"/>
          <w:lang w:eastAsia="fr-FR"/>
        </w:rPr>
        <w:t>a</w:t>
      </w:r>
      <w:r w:rsidRPr="00BA5DB5">
        <w:rPr>
          <w:rFonts w:ascii="Calibri" w:eastAsia="Times New Roman" w:hAnsi="Calibri" w:cs="Calibri"/>
          <w:b/>
          <w:bCs/>
          <w:sz w:val="24"/>
          <w:szCs w:val="24"/>
          <w:lang w:eastAsia="fr-FR"/>
        </w:rPr>
        <w:t xml:space="preserve">uthorities </w:t>
      </w:r>
      <w:r w:rsidR="00414DDE">
        <w:rPr>
          <w:rFonts w:ascii="Calibri" w:eastAsia="Times New Roman" w:hAnsi="Calibri" w:cs="Calibri"/>
          <w:b/>
          <w:bCs/>
          <w:sz w:val="24"/>
          <w:szCs w:val="24"/>
          <w:lang w:eastAsia="fr-FR"/>
        </w:rPr>
        <w:t>r</w:t>
      </w:r>
      <w:r w:rsidRPr="00BA5DB5">
        <w:rPr>
          <w:rFonts w:ascii="Calibri" w:eastAsia="Times New Roman" w:hAnsi="Calibri" w:cs="Calibri"/>
          <w:b/>
          <w:bCs/>
          <w:sz w:val="24"/>
          <w:szCs w:val="24"/>
          <w:lang w:eastAsia="fr-FR"/>
        </w:rPr>
        <w:t xml:space="preserve">esponsible for the </w:t>
      </w:r>
      <w:r w:rsidR="00414DDE">
        <w:rPr>
          <w:rFonts w:ascii="Calibri" w:eastAsia="Times New Roman" w:hAnsi="Calibri" w:cs="Calibri"/>
          <w:b/>
          <w:bCs/>
          <w:sz w:val="24"/>
          <w:szCs w:val="24"/>
          <w:lang w:eastAsia="fr-FR"/>
        </w:rPr>
        <w:t>m</w:t>
      </w:r>
      <w:r w:rsidRPr="00BA5DB5">
        <w:rPr>
          <w:rFonts w:ascii="Calibri" w:eastAsia="Times New Roman" w:hAnsi="Calibri" w:cs="Calibri"/>
          <w:b/>
          <w:bCs/>
          <w:sz w:val="24"/>
          <w:szCs w:val="24"/>
          <w:lang w:eastAsia="fr-FR"/>
        </w:rPr>
        <w:t xml:space="preserve">anagement and </w:t>
      </w:r>
      <w:r w:rsidR="00414DDE">
        <w:rPr>
          <w:rFonts w:ascii="Calibri" w:eastAsia="Times New Roman" w:hAnsi="Calibri" w:cs="Calibri"/>
          <w:b/>
          <w:bCs/>
          <w:sz w:val="24"/>
          <w:szCs w:val="24"/>
          <w:lang w:eastAsia="fr-FR"/>
        </w:rPr>
        <w:t>c</w:t>
      </w:r>
      <w:r w:rsidRPr="00BA5DB5">
        <w:rPr>
          <w:rFonts w:ascii="Calibri" w:eastAsia="Times New Roman" w:hAnsi="Calibri" w:cs="Calibri"/>
          <w:b/>
          <w:bCs/>
          <w:sz w:val="24"/>
          <w:szCs w:val="24"/>
          <w:lang w:eastAsia="fr-FR"/>
        </w:rPr>
        <w:t xml:space="preserve">oordination of the </w:t>
      </w:r>
      <w:r w:rsidR="00190947">
        <w:rPr>
          <w:rFonts w:ascii="Calibri" w:eastAsia="Times New Roman" w:hAnsi="Calibri" w:cs="Calibri"/>
          <w:b/>
          <w:bCs/>
          <w:sz w:val="24"/>
          <w:szCs w:val="24"/>
          <w:lang w:eastAsia="fr-FR"/>
        </w:rPr>
        <w:t>n</w:t>
      </w:r>
      <w:r w:rsidRPr="00BA5DB5">
        <w:rPr>
          <w:rFonts w:ascii="Calibri" w:eastAsia="Times New Roman" w:hAnsi="Calibri" w:cs="Calibri"/>
          <w:b/>
          <w:bCs/>
          <w:sz w:val="24"/>
          <w:szCs w:val="24"/>
          <w:lang w:eastAsia="fr-FR"/>
        </w:rPr>
        <w:t xml:space="preserve">ational </w:t>
      </w:r>
      <w:r w:rsidR="00190947">
        <w:rPr>
          <w:rFonts w:ascii="Calibri" w:eastAsia="Times New Roman" w:hAnsi="Calibri" w:cs="Calibri"/>
          <w:b/>
          <w:bCs/>
          <w:sz w:val="24"/>
          <w:szCs w:val="24"/>
          <w:lang w:eastAsia="fr-FR"/>
        </w:rPr>
        <w:t>f</w:t>
      </w:r>
      <w:r w:rsidRPr="00BA5DB5">
        <w:rPr>
          <w:rFonts w:ascii="Calibri" w:eastAsia="Times New Roman" w:hAnsi="Calibri" w:cs="Calibri"/>
          <w:b/>
          <w:bCs/>
          <w:sz w:val="24"/>
          <w:szCs w:val="24"/>
          <w:lang w:eastAsia="fr-FR"/>
        </w:rPr>
        <w:t>isheries Observ</w:t>
      </w:r>
      <w:r w:rsidR="00190947">
        <w:rPr>
          <w:rFonts w:ascii="Calibri" w:eastAsia="Times New Roman" w:hAnsi="Calibri" w:cs="Calibri"/>
          <w:b/>
          <w:bCs/>
          <w:sz w:val="24"/>
          <w:szCs w:val="24"/>
          <w:lang w:eastAsia="fr-FR"/>
        </w:rPr>
        <w:t>ation</w:t>
      </w:r>
      <w:r w:rsidRPr="00BA5DB5">
        <w:rPr>
          <w:rFonts w:ascii="Calibri" w:eastAsia="Times New Roman" w:hAnsi="Calibri" w:cs="Calibri"/>
          <w:b/>
          <w:bCs/>
          <w:sz w:val="24"/>
          <w:szCs w:val="24"/>
          <w:lang w:eastAsia="fr-FR"/>
        </w:rPr>
        <w:t xml:space="preserve"> Programmes of the</w:t>
      </w:r>
      <w:r>
        <w:rPr>
          <w:rFonts w:ascii="Calibri" w:eastAsia="Times New Roman" w:hAnsi="Calibri" w:cs="Calibri"/>
          <w:b/>
          <w:bCs/>
          <w:sz w:val="24"/>
          <w:szCs w:val="24"/>
          <w:lang w:eastAsia="fr-FR"/>
        </w:rPr>
        <w:t xml:space="preserve"> Parties</w:t>
      </w:r>
    </w:p>
    <w:p w14:paraId="1763EC55" w14:textId="5423B62C" w:rsidR="002C5EFD" w:rsidRPr="00657DFF" w:rsidRDefault="002C5EFD" w:rsidP="00657DFF">
      <w:pPr>
        <w:pStyle w:val="ListParagraph"/>
        <w:numPr>
          <w:ilvl w:val="0"/>
          <w:numId w:val="11"/>
        </w:numPr>
        <w:autoSpaceDE w:val="0"/>
        <w:autoSpaceDN w:val="0"/>
        <w:spacing w:after="240" w:line="276" w:lineRule="auto"/>
        <w:rPr>
          <w:rFonts w:ascii="Calibri" w:eastAsia="Times New Roman" w:hAnsi="Calibri" w:cs="Calibri"/>
          <w:sz w:val="24"/>
          <w:szCs w:val="24"/>
          <w:lang w:eastAsia="fr-FR"/>
        </w:rPr>
      </w:pPr>
      <w:r w:rsidRPr="00657DFF">
        <w:rPr>
          <w:rFonts w:ascii="Calibri" w:eastAsia="Times New Roman" w:hAnsi="Calibri" w:cs="Calibri"/>
          <w:sz w:val="24"/>
          <w:szCs w:val="24"/>
          <w:lang w:eastAsia="fr-FR"/>
        </w:rPr>
        <w:t>The designated institutional authorities responsible for the management and coordination of the national fisheries observer programmes of the Parties are in Annex 1.</w:t>
      </w:r>
    </w:p>
    <w:p w14:paraId="175E3519" w14:textId="7E02F9E4" w:rsidR="0020671A" w:rsidRPr="008B53DA" w:rsidRDefault="002C5EFD" w:rsidP="008766B7">
      <w:pPr>
        <w:pStyle w:val="ListParagraph"/>
        <w:numPr>
          <w:ilvl w:val="0"/>
          <w:numId w:val="11"/>
        </w:numPr>
        <w:autoSpaceDE w:val="0"/>
        <w:autoSpaceDN w:val="0"/>
        <w:spacing w:after="240" w:line="276" w:lineRule="auto"/>
        <w:rPr>
          <w:rFonts w:ascii="Calibri" w:eastAsia="Times New Roman" w:hAnsi="Calibri" w:cs="Calibri"/>
          <w:sz w:val="24"/>
          <w:szCs w:val="24"/>
          <w:lang w:eastAsia="fr-FR"/>
        </w:rPr>
      </w:pPr>
      <w:r w:rsidRPr="00657DFF">
        <w:rPr>
          <w:rFonts w:ascii="Calibri" w:eastAsia="Times New Roman" w:hAnsi="Calibri" w:cs="Calibri"/>
          <w:sz w:val="24"/>
          <w:szCs w:val="24"/>
          <w:lang w:eastAsia="fr-FR"/>
        </w:rPr>
        <w:t>Annex 1 may be amended upon written notification by the relevant Party</w:t>
      </w:r>
      <w:r w:rsidR="00292DC1" w:rsidRPr="00657DFF">
        <w:rPr>
          <w:rFonts w:ascii="Calibri" w:eastAsia="Times New Roman" w:hAnsi="Calibri" w:cs="Calibri"/>
          <w:sz w:val="24"/>
          <w:szCs w:val="24"/>
          <w:lang w:eastAsia="fr-FR"/>
        </w:rPr>
        <w:t xml:space="preserve"> to the other Parties. </w:t>
      </w:r>
    </w:p>
    <w:p w14:paraId="75F220F1" w14:textId="77777777" w:rsidR="00190947" w:rsidRPr="00BA5DB5" w:rsidRDefault="00190947" w:rsidP="00190947">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3</w:t>
      </w:r>
    </w:p>
    <w:p w14:paraId="64E6C6BE" w14:textId="14A286A1" w:rsidR="00190947" w:rsidRPr="00BA5DB5" w:rsidRDefault="00190947" w:rsidP="00190947">
      <w:pPr>
        <w:autoSpaceDE w:val="0"/>
        <w:autoSpaceDN w:val="0"/>
        <w:spacing w:after="24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Application</w:t>
      </w:r>
      <w:r w:rsidR="00B15AD8">
        <w:rPr>
          <w:rFonts w:ascii="Calibri" w:eastAsia="Times New Roman" w:hAnsi="Calibri" w:cs="Calibri"/>
          <w:b/>
          <w:bCs/>
          <w:sz w:val="24"/>
          <w:szCs w:val="24"/>
          <w:lang w:eastAsia="fr-FR"/>
        </w:rPr>
        <w:t xml:space="preserve">  </w:t>
      </w:r>
      <w:r w:rsidR="002866B3">
        <w:rPr>
          <w:rFonts w:ascii="Calibri" w:eastAsia="Times New Roman" w:hAnsi="Calibri" w:cs="Calibri"/>
          <w:b/>
          <w:bCs/>
          <w:sz w:val="24"/>
          <w:szCs w:val="24"/>
          <w:lang w:eastAsia="fr-FR"/>
        </w:rPr>
        <w:t>Integrate in Adm Arrgt</w:t>
      </w:r>
    </w:p>
    <w:p w14:paraId="3F26EF71" w14:textId="76362E8E" w:rsidR="002866B3" w:rsidRDefault="00CA229C" w:rsidP="0058264D">
      <w:pPr>
        <w:autoSpaceDE w:val="0"/>
        <w:autoSpaceDN w:val="0"/>
        <w:spacing w:after="240" w:line="276" w:lineRule="auto"/>
        <w:jc w:val="both"/>
        <w:rPr>
          <w:rFonts w:ascii="Calibri" w:eastAsia="Times New Roman" w:hAnsi="Calibri" w:cs="Calibri"/>
          <w:bCs/>
          <w:sz w:val="24"/>
          <w:szCs w:val="24"/>
          <w:lang w:eastAsia="fr-FR"/>
        </w:rPr>
      </w:pPr>
      <w:r w:rsidRPr="00CA229C">
        <w:rPr>
          <w:rFonts w:ascii="Calibri" w:eastAsia="Times New Roman" w:hAnsi="Calibri" w:cs="Calibri"/>
          <w:bCs/>
          <w:sz w:val="24"/>
          <w:szCs w:val="24"/>
          <w:lang w:eastAsia="fr-FR"/>
        </w:rPr>
        <w:t xml:space="preserve">This </w:t>
      </w:r>
      <w:r>
        <w:rPr>
          <w:rFonts w:ascii="Calibri" w:eastAsia="Times New Roman" w:hAnsi="Calibri" w:cs="Calibri"/>
          <w:bCs/>
          <w:sz w:val="24"/>
          <w:szCs w:val="24"/>
          <w:lang w:eastAsia="fr-FR"/>
        </w:rPr>
        <w:t>Memorandum of Understanding</w:t>
      </w:r>
      <w:r w:rsidRPr="00CA229C">
        <w:rPr>
          <w:rFonts w:ascii="Calibri" w:eastAsia="Times New Roman" w:hAnsi="Calibri" w:cs="Calibri"/>
          <w:bCs/>
          <w:sz w:val="24"/>
          <w:szCs w:val="24"/>
          <w:lang w:eastAsia="fr-FR"/>
        </w:rPr>
        <w:t xml:space="preserve"> shall apply to all </w:t>
      </w:r>
      <w:r>
        <w:rPr>
          <w:rFonts w:ascii="Calibri" w:eastAsia="Times New Roman" w:hAnsi="Calibri" w:cs="Calibri"/>
          <w:bCs/>
          <w:sz w:val="24"/>
          <w:szCs w:val="24"/>
          <w:lang w:eastAsia="fr-FR"/>
        </w:rPr>
        <w:t xml:space="preserve">fishing and fishing-related activities and </w:t>
      </w:r>
      <w:r w:rsidRPr="00CA229C">
        <w:rPr>
          <w:rFonts w:ascii="Calibri" w:eastAsia="Times New Roman" w:hAnsi="Calibri" w:cs="Calibri"/>
          <w:bCs/>
          <w:sz w:val="24"/>
          <w:szCs w:val="24"/>
          <w:lang w:eastAsia="fr-FR"/>
        </w:rPr>
        <w:t>information originating from or related to the Zone of Cooperation d</w:t>
      </w:r>
      <w:r w:rsidR="00D1257A">
        <w:rPr>
          <w:rFonts w:ascii="Calibri" w:eastAsia="Times New Roman" w:hAnsi="Calibri" w:cs="Calibri"/>
          <w:bCs/>
          <w:sz w:val="24"/>
          <w:szCs w:val="24"/>
          <w:lang w:eastAsia="fr-FR"/>
        </w:rPr>
        <w:t>66</w:t>
      </w:r>
      <w:r w:rsidRPr="00CA229C">
        <w:rPr>
          <w:rFonts w:ascii="Calibri" w:eastAsia="Times New Roman" w:hAnsi="Calibri" w:cs="Calibri"/>
          <w:bCs/>
          <w:sz w:val="24"/>
          <w:szCs w:val="24"/>
          <w:lang w:eastAsia="fr-FR"/>
        </w:rPr>
        <w:t xml:space="preserve">escribed in Annex </w:t>
      </w:r>
      <w:r>
        <w:rPr>
          <w:rFonts w:ascii="Calibri" w:eastAsia="Times New Roman" w:hAnsi="Calibri" w:cs="Calibri"/>
          <w:bCs/>
          <w:sz w:val="24"/>
          <w:szCs w:val="24"/>
          <w:lang w:eastAsia="fr-FR"/>
        </w:rPr>
        <w:t>2</w:t>
      </w:r>
      <w:r w:rsidRPr="00CA229C">
        <w:rPr>
          <w:rFonts w:ascii="Calibri" w:eastAsia="Times New Roman" w:hAnsi="Calibri" w:cs="Calibri"/>
          <w:bCs/>
          <w:sz w:val="24"/>
          <w:szCs w:val="24"/>
          <w:lang w:eastAsia="fr-FR"/>
        </w:rPr>
        <w:t xml:space="preserve"> and to all flag vessels of Parties </w:t>
      </w:r>
      <w:r>
        <w:rPr>
          <w:rFonts w:ascii="Calibri" w:eastAsia="Times New Roman" w:hAnsi="Calibri" w:cs="Calibri"/>
          <w:bCs/>
          <w:sz w:val="24"/>
          <w:szCs w:val="24"/>
          <w:lang w:eastAsia="fr-FR"/>
        </w:rPr>
        <w:t>operating</w:t>
      </w:r>
      <w:r w:rsidRPr="00CA229C">
        <w:rPr>
          <w:rFonts w:ascii="Calibri" w:eastAsia="Times New Roman" w:hAnsi="Calibri" w:cs="Calibri"/>
          <w:bCs/>
          <w:sz w:val="24"/>
          <w:szCs w:val="24"/>
          <w:lang w:eastAsia="fr-FR"/>
        </w:rPr>
        <w:t xml:space="preserve"> in areas beyond their national jurisdiction.</w:t>
      </w:r>
    </w:p>
    <w:p w14:paraId="71CAEF4F" w14:textId="49DA4EE3"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310BC5">
        <w:rPr>
          <w:rFonts w:ascii="Calibri" w:eastAsia="Times New Roman" w:hAnsi="Calibri" w:cs="Calibri"/>
          <w:b/>
          <w:bCs/>
          <w:sz w:val="24"/>
          <w:szCs w:val="24"/>
          <w:lang w:eastAsia="fr-FR"/>
        </w:rPr>
        <w:t>4</w:t>
      </w:r>
    </w:p>
    <w:p w14:paraId="114B9D8B" w14:textId="5D1F59A5" w:rsid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Objective</w:t>
      </w:r>
      <w:r w:rsidR="00943056">
        <w:rPr>
          <w:rFonts w:ascii="Calibri" w:eastAsia="Times New Roman" w:hAnsi="Calibri" w:cs="Calibri"/>
          <w:b/>
          <w:bCs/>
          <w:sz w:val="24"/>
          <w:szCs w:val="24"/>
          <w:lang w:eastAsia="fr-FR"/>
        </w:rPr>
        <w:t>s</w:t>
      </w:r>
      <w:r w:rsidR="00B15AD8">
        <w:rPr>
          <w:rFonts w:ascii="Calibri" w:eastAsia="Times New Roman" w:hAnsi="Calibri" w:cs="Calibri"/>
          <w:b/>
          <w:bCs/>
          <w:sz w:val="24"/>
          <w:szCs w:val="24"/>
          <w:lang w:eastAsia="fr-FR"/>
        </w:rPr>
        <w:t xml:space="preserve">  </w:t>
      </w:r>
      <w:r w:rsidR="00514211">
        <w:rPr>
          <w:rFonts w:ascii="Calibri" w:eastAsia="Times New Roman" w:hAnsi="Calibri" w:cs="Calibri"/>
          <w:b/>
          <w:bCs/>
          <w:sz w:val="24"/>
          <w:szCs w:val="24"/>
          <w:lang w:eastAsia="fr-FR"/>
        </w:rPr>
        <w:t xml:space="preserve">should be </w:t>
      </w:r>
      <w:r w:rsidR="00B15AD8">
        <w:rPr>
          <w:rFonts w:ascii="Calibri" w:eastAsia="Times New Roman" w:hAnsi="Calibri" w:cs="Calibri"/>
          <w:b/>
          <w:bCs/>
          <w:sz w:val="24"/>
          <w:szCs w:val="24"/>
          <w:lang w:eastAsia="fr-FR"/>
        </w:rPr>
        <w:t>art</w:t>
      </w:r>
      <w:r w:rsidR="00427396">
        <w:rPr>
          <w:rFonts w:ascii="Calibri" w:eastAsia="Times New Roman" w:hAnsi="Calibri" w:cs="Calibri"/>
          <w:b/>
          <w:bCs/>
          <w:sz w:val="24"/>
          <w:szCs w:val="24"/>
          <w:lang w:eastAsia="fr-FR"/>
        </w:rPr>
        <w:t xml:space="preserve"> 2</w:t>
      </w:r>
    </w:p>
    <w:p w14:paraId="7D398F2B" w14:textId="3B680CA0" w:rsidR="00666A12" w:rsidRDefault="00666A12"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Mauritius:  Include the overseeing responsibility of the ERCU </w:t>
      </w:r>
    </w:p>
    <w:p w14:paraId="53D9E3CE" w14:textId="696A1534" w:rsidR="00F27FBB" w:rsidRDefault="00F27FBB"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IOC:  Financial support, to be realized through PRSP.  Particiapting States do not contribute financially to a project it is Ecofish</w:t>
      </w:r>
      <w:r w:rsidR="00AA442A">
        <w:rPr>
          <w:rFonts w:ascii="Calibri" w:eastAsia="Times New Roman" w:hAnsi="Calibri" w:cs="Calibri"/>
          <w:sz w:val="24"/>
          <w:szCs w:val="24"/>
          <w:lang w:bidi="en-US"/>
        </w:rPr>
        <w:t xml:space="preserve">. IOC have to fund it.  One day the PRSP will be autonomous.  </w:t>
      </w:r>
      <w:r w:rsidR="00AA442A">
        <w:rPr>
          <w:rFonts w:ascii="Calibri" w:eastAsia="Times New Roman" w:hAnsi="Calibri" w:cs="Calibri"/>
          <w:sz w:val="24"/>
          <w:szCs w:val="24"/>
          <w:lang w:bidi="en-US"/>
        </w:rPr>
        <w:lastRenderedPageBreak/>
        <w:t xml:space="preserve">Short term IOC.  </w:t>
      </w:r>
      <w:r w:rsidR="00C80A13">
        <w:rPr>
          <w:rFonts w:ascii="Calibri" w:eastAsia="Times New Roman" w:hAnsi="Calibri" w:cs="Calibri"/>
          <w:sz w:val="24"/>
          <w:szCs w:val="24"/>
          <w:lang w:bidi="en-US"/>
        </w:rPr>
        <w:t>We change the provision that the IOC may fund it, it does not come.  “mobilization of finances”</w:t>
      </w:r>
    </w:p>
    <w:p w14:paraId="65EF5DC0" w14:textId="77777777" w:rsidR="009064CF" w:rsidRDefault="009064CF"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p>
    <w:p w14:paraId="77DDE7C6" w14:textId="77777777" w:rsidR="00666A12" w:rsidRDefault="00666A12"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p>
    <w:p w14:paraId="45A25DE0" w14:textId="732AC6B3" w:rsidR="00B67673" w:rsidRPr="00657DFF" w:rsidRDefault="00B67673"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r w:rsidRPr="00657DFF">
        <w:rPr>
          <w:rFonts w:ascii="Calibri" w:eastAsia="Times New Roman" w:hAnsi="Calibri" w:cs="Calibri"/>
          <w:sz w:val="24"/>
          <w:szCs w:val="24"/>
          <w:lang w:bidi="en-US"/>
        </w:rPr>
        <w:t>The objectives of this Memorandum of Understanding</w:t>
      </w:r>
      <w:r w:rsidR="004C10F8" w:rsidRPr="00657DFF">
        <w:rPr>
          <w:rFonts w:ascii="Calibri" w:eastAsia="Times New Roman" w:hAnsi="Calibri" w:cs="Calibri"/>
          <w:sz w:val="24"/>
          <w:szCs w:val="24"/>
          <w:lang w:bidi="en-US"/>
        </w:rPr>
        <w:t xml:space="preserve"> </w:t>
      </w:r>
      <w:r w:rsidR="004C10F8">
        <w:rPr>
          <w:rFonts w:ascii="Calibri" w:eastAsia="Times New Roman" w:hAnsi="Calibri" w:cs="Calibri"/>
          <w:sz w:val="24"/>
          <w:szCs w:val="24"/>
          <w:lang w:bidi="en-US"/>
        </w:rPr>
        <w:t>are</w:t>
      </w:r>
      <w:r w:rsidR="005840DB">
        <w:rPr>
          <w:rFonts w:ascii="Calibri" w:eastAsia="Times New Roman" w:hAnsi="Calibri" w:cs="Calibri"/>
          <w:sz w:val="24"/>
          <w:szCs w:val="24"/>
          <w:lang w:bidi="en-US"/>
        </w:rPr>
        <w:t xml:space="preserve">                                                                       </w:t>
      </w:r>
      <w:r w:rsidR="004C10F8">
        <w:rPr>
          <w:rFonts w:ascii="Calibri" w:eastAsia="Times New Roman" w:hAnsi="Calibri" w:cs="Calibri"/>
          <w:sz w:val="24"/>
          <w:szCs w:val="24"/>
          <w:lang w:bidi="en-US"/>
        </w:rPr>
        <w:t xml:space="preserve"> to</w:t>
      </w:r>
      <w:r w:rsidR="00A240A2">
        <w:rPr>
          <w:rFonts w:ascii="Calibri" w:eastAsia="Times New Roman" w:hAnsi="Calibri" w:cs="Calibri"/>
          <w:sz w:val="24"/>
          <w:szCs w:val="24"/>
          <w:lang w:bidi="en-US"/>
        </w:rPr>
        <w:t>:</w:t>
      </w:r>
    </w:p>
    <w:p w14:paraId="5FC429D1" w14:textId="1B5BDAB1" w:rsidR="00194043" w:rsidRDefault="006B10F3" w:rsidP="00D958C7">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implement the</w:t>
      </w:r>
      <w:r w:rsidR="0008328B">
        <w:rPr>
          <w:rFonts w:ascii="Calibri" w:eastAsia="Times New Roman" w:hAnsi="Calibri" w:cs="Calibri"/>
          <w:sz w:val="24"/>
          <w:szCs w:val="24"/>
          <w:lang w:bidi="en-US"/>
        </w:rPr>
        <w:t xml:space="preserve"> </w:t>
      </w:r>
      <w:r w:rsidR="00BD7199">
        <w:rPr>
          <w:rFonts w:ascii="Calibri" w:eastAsia="Times New Roman" w:hAnsi="Calibri" w:cs="Calibri"/>
          <w:sz w:val="24"/>
          <w:szCs w:val="24"/>
          <w:lang w:bidi="en-US"/>
        </w:rPr>
        <w:t xml:space="preserve">IOTC </w:t>
      </w:r>
      <w:r w:rsidR="00C6042C">
        <w:rPr>
          <w:rFonts w:ascii="Calibri" w:eastAsia="Times New Roman" w:hAnsi="Calibri" w:cs="Calibri"/>
          <w:sz w:val="24"/>
          <w:szCs w:val="24"/>
          <w:lang w:bidi="en-US"/>
        </w:rPr>
        <w:t xml:space="preserve">Regional </w:t>
      </w:r>
      <w:r w:rsidR="00896FBA">
        <w:rPr>
          <w:rFonts w:ascii="Calibri" w:eastAsia="Times New Roman" w:hAnsi="Calibri" w:cs="Calibri"/>
          <w:sz w:val="24"/>
          <w:szCs w:val="24"/>
          <w:lang w:bidi="en-US"/>
        </w:rPr>
        <w:t>observer</w:t>
      </w:r>
      <w:r w:rsidR="00C6042C">
        <w:rPr>
          <w:rFonts w:ascii="Calibri" w:eastAsia="Times New Roman" w:hAnsi="Calibri" w:cs="Calibri"/>
          <w:sz w:val="24"/>
          <w:szCs w:val="24"/>
          <w:lang w:bidi="en-US"/>
        </w:rPr>
        <w:t xml:space="preserve"> Scheme Standards </w:t>
      </w:r>
      <w:r w:rsidR="00EE3AE3">
        <w:rPr>
          <w:rFonts w:ascii="Calibri" w:eastAsia="Times New Roman" w:hAnsi="Calibri" w:cs="Calibri"/>
          <w:sz w:val="24"/>
          <w:szCs w:val="24"/>
          <w:lang w:bidi="en-US"/>
        </w:rPr>
        <w:t xml:space="preserve">as </w:t>
      </w:r>
      <w:r w:rsidR="00BA5DB5" w:rsidRPr="00BA5DB5">
        <w:rPr>
          <w:rFonts w:ascii="Calibri" w:eastAsia="Times New Roman" w:hAnsi="Calibri" w:cs="Calibri"/>
          <w:sz w:val="24"/>
          <w:szCs w:val="24"/>
          <w:lang w:bidi="en-US"/>
        </w:rPr>
        <w:t>minimum criteria for</w:t>
      </w:r>
      <w:r w:rsidR="00194043">
        <w:rPr>
          <w:rFonts w:ascii="Calibri" w:eastAsia="Times New Roman" w:hAnsi="Calibri" w:cs="Calibri"/>
          <w:sz w:val="24"/>
          <w:szCs w:val="24"/>
          <w:lang w:bidi="en-US"/>
        </w:rPr>
        <w:t>:</w:t>
      </w:r>
    </w:p>
    <w:p w14:paraId="1DFD47D6" w14:textId="201B6064" w:rsidR="00B94E24" w:rsidRDefault="00BA5DB5"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sidRPr="00B94E24">
        <w:rPr>
          <w:rFonts w:ascii="Calibri" w:eastAsia="Times New Roman" w:hAnsi="Calibri" w:cs="Calibri"/>
          <w:sz w:val="24"/>
          <w:szCs w:val="24"/>
          <w:lang w:bidi="en-US"/>
        </w:rPr>
        <w:t xml:space="preserve">the </w:t>
      </w:r>
      <w:r w:rsidR="008D5FF2">
        <w:rPr>
          <w:rFonts w:ascii="Calibri" w:eastAsia="Times New Roman" w:hAnsi="Calibri" w:cs="Calibri"/>
          <w:sz w:val="24"/>
          <w:szCs w:val="24"/>
          <w:lang w:bidi="en-US"/>
        </w:rPr>
        <w:t xml:space="preserve">training and </w:t>
      </w:r>
      <w:r w:rsidRPr="00B94E24">
        <w:rPr>
          <w:rFonts w:ascii="Calibri" w:eastAsia="Times New Roman" w:hAnsi="Calibri" w:cs="Calibri"/>
          <w:sz w:val="24"/>
          <w:szCs w:val="24"/>
          <w:lang w:bidi="en-US"/>
        </w:rPr>
        <w:t xml:space="preserve">certification of </w:t>
      </w:r>
      <w:r w:rsidR="00A866E8" w:rsidRPr="00B94E24">
        <w:rPr>
          <w:rFonts w:ascii="Calibri" w:eastAsia="Times New Roman" w:hAnsi="Calibri" w:cs="Calibri"/>
          <w:sz w:val="24"/>
          <w:szCs w:val="24"/>
          <w:lang w:bidi="en-US"/>
        </w:rPr>
        <w:t>observers</w:t>
      </w:r>
      <w:r w:rsidR="00EE3AE3" w:rsidRPr="00B94E24">
        <w:rPr>
          <w:rFonts w:ascii="Calibri" w:eastAsia="Times New Roman" w:hAnsi="Calibri" w:cs="Calibri"/>
          <w:sz w:val="24"/>
          <w:szCs w:val="24"/>
          <w:lang w:bidi="en-US"/>
        </w:rPr>
        <w:t xml:space="preserve"> of the Parties</w:t>
      </w:r>
      <w:r w:rsidR="00B94E24">
        <w:rPr>
          <w:rFonts w:ascii="Calibri" w:eastAsia="Times New Roman" w:hAnsi="Calibri" w:cs="Calibri"/>
          <w:sz w:val="24"/>
          <w:szCs w:val="24"/>
          <w:lang w:bidi="en-US"/>
        </w:rPr>
        <w:t>;</w:t>
      </w:r>
    </w:p>
    <w:p w14:paraId="6BCF567C" w14:textId="04C97185" w:rsidR="00852701" w:rsidRDefault="00E63332"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a common “basic observer training programme</w:t>
      </w:r>
      <w:r w:rsidR="00753FC1">
        <w:rPr>
          <w:rFonts w:ascii="Calibri" w:eastAsia="Times New Roman" w:hAnsi="Calibri" w:cs="Calibri"/>
          <w:sz w:val="24"/>
          <w:szCs w:val="24"/>
          <w:lang w:bidi="en-US"/>
        </w:rPr>
        <w:t>” for observers deployed on flag vessels of Parties</w:t>
      </w:r>
      <w:r w:rsidR="008332C7">
        <w:rPr>
          <w:rFonts w:ascii="Calibri" w:eastAsia="Times New Roman" w:hAnsi="Calibri" w:cs="Calibri"/>
          <w:sz w:val="24"/>
          <w:szCs w:val="24"/>
          <w:lang w:bidi="en-US"/>
        </w:rPr>
        <w:t xml:space="preserve"> and the artisanal fleet </w:t>
      </w:r>
      <w:r w:rsidR="00897CBB">
        <w:rPr>
          <w:rFonts w:ascii="Calibri" w:eastAsia="Times New Roman" w:hAnsi="Calibri" w:cs="Calibri"/>
          <w:sz w:val="24"/>
          <w:szCs w:val="24"/>
          <w:lang w:bidi="en-US"/>
        </w:rPr>
        <w:t>to meet the IOTC requirements for minimum observer coverage;</w:t>
      </w:r>
    </w:p>
    <w:p w14:paraId="3E1E73F6" w14:textId="7B976E16" w:rsidR="00151132" w:rsidRDefault="00151132"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the training of </w:t>
      </w:r>
      <w:r w:rsidR="00A8254D">
        <w:rPr>
          <w:rFonts w:ascii="Calibri" w:eastAsia="Times New Roman" w:hAnsi="Calibri" w:cs="Calibri"/>
          <w:sz w:val="24"/>
          <w:szCs w:val="24"/>
          <w:lang w:bidi="en-US"/>
        </w:rPr>
        <w:t xml:space="preserve">management staff in </w:t>
      </w:r>
      <w:r>
        <w:rPr>
          <w:rFonts w:ascii="Calibri" w:eastAsia="Times New Roman" w:hAnsi="Calibri" w:cs="Calibri"/>
          <w:sz w:val="24"/>
          <w:szCs w:val="24"/>
          <w:lang w:bidi="en-US"/>
        </w:rPr>
        <w:t>the national observe</w:t>
      </w:r>
      <w:r w:rsidR="00A8254D">
        <w:rPr>
          <w:rFonts w:ascii="Calibri" w:eastAsia="Times New Roman" w:hAnsi="Calibri" w:cs="Calibri"/>
          <w:sz w:val="24"/>
          <w:szCs w:val="24"/>
          <w:lang w:bidi="en-US"/>
        </w:rPr>
        <w:t>r</w:t>
      </w:r>
      <w:r>
        <w:rPr>
          <w:rFonts w:ascii="Calibri" w:eastAsia="Times New Roman" w:hAnsi="Calibri" w:cs="Calibri"/>
          <w:sz w:val="24"/>
          <w:szCs w:val="24"/>
          <w:lang w:bidi="en-US"/>
        </w:rPr>
        <w:t xml:space="preserve"> programme </w:t>
      </w:r>
      <w:r w:rsidR="009777B5">
        <w:rPr>
          <w:rFonts w:ascii="Calibri" w:eastAsia="Times New Roman" w:hAnsi="Calibri" w:cs="Calibri"/>
          <w:sz w:val="24"/>
          <w:szCs w:val="24"/>
          <w:lang w:bidi="en-US"/>
        </w:rPr>
        <w:t>in</w:t>
      </w:r>
      <w:r w:rsidR="00A8254D">
        <w:rPr>
          <w:rFonts w:ascii="Calibri" w:eastAsia="Times New Roman" w:hAnsi="Calibri" w:cs="Calibri"/>
          <w:sz w:val="24"/>
          <w:szCs w:val="24"/>
          <w:lang w:bidi="en-US"/>
        </w:rPr>
        <w:t xml:space="preserve"> each Party; </w:t>
      </w:r>
      <w:r w:rsidR="005840DB">
        <w:rPr>
          <w:rFonts w:ascii="Calibri" w:eastAsia="Times New Roman" w:hAnsi="Calibri" w:cs="Calibri"/>
          <w:sz w:val="24"/>
          <w:szCs w:val="24"/>
          <w:lang w:bidi="en-US"/>
        </w:rPr>
        <w:t xml:space="preserve">                       </w:t>
      </w:r>
    </w:p>
    <w:p w14:paraId="5A261B10" w14:textId="189622BB" w:rsidR="00477024" w:rsidRDefault="003135E4"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sidRPr="00477024">
        <w:rPr>
          <w:rFonts w:ascii="Calibri" w:eastAsia="Times New Roman" w:hAnsi="Calibri" w:cs="Calibri"/>
          <w:sz w:val="24"/>
          <w:szCs w:val="24"/>
          <w:lang w:bidi="en-US"/>
        </w:rPr>
        <w:t xml:space="preserve">a common </w:t>
      </w:r>
      <w:r w:rsidR="00477024">
        <w:rPr>
          <w:rFonts w:ascii="Calibri" w:eastAsia="Times New Roman" w:hAnsi="Calibri" w:cs="Calibri"/>
          <w:sz w:val="24"/>
          <w:szCs w:val="24"/>
          <w:lang w:bidi="en-US"/>
        </w:rPr>
        <w:t>“</w:t>
      </w:r>
      <w:r w:rsidRPr="00477024">
        <w:rPr>
          <w:rFonts w:ascii="Calibri" w:eastAsia="Times New Roman" w:hAnsi="Calibri" w:cs="Calibri"/>
          <w:sz w:val="24"/>
          <w:szCs w:val="24"/>
          <w:lang w:bidi="en-US"/>
        </w:rPr>
        <w:t>observer logistic coordination training programme</w:t>
      </w:r>
      <w:r w:rsidR="00477024">
        <w:rPr>
          <w:rFonts w:ascii="Calibri" w:eastAsia="Times New Roman" w:hAnsi="Calibri" w:cs="Calibri"/>
          <w:sz w:val="24"/>
          <w:szCs w:val="24"/>
          <w:lang w:bidi="en-US"/>
        </w:rPr>
        <w:t>”</w:t>
      </w:r>
      <w:r w:rsidRPr="00477024">
        <w:rPr>
          <w:rFonts w:ascii="Calibri" w:eastAsia="Times New Roman" w:hAnsi="Calibri" w:cs="Calibri"/>
          <w:sz w:val="24"/>
          <w:szCs w:val="24"/>
          <w:lang w:bidi="en-US"/>
        </w:rPr>
        <w:t xml:space="preserve"> for </w:t>
      </w:r>
      <w:r w:rsidR="00450094" w:rsidRPr="00477024">
        <w:rPr>
          <w:rFonts w:ascii="Calibri" w:eastAsia="Times New Roman" w:hAnsi="Calibri" w:cs="Calibri"/>
          <w:sz w:val="24"/>
          <w:szCs w:val="24"/>
          <w:lang w:bidi="en-US"/>
        </w:rPr>
        <w:t xml:space="preserve">management staff in the national observer programme </w:t>
      </w:r>
      <w:r w:rsidR="00477024" w:rsidRPr="00477024">
        <w:rPr>
          <w:rFonts w:ascii="Calibri" w:eastAsia="Times New Roman" w:hAnsi="Calibri" w:cs="Calibri"/>
          <w:sz w:val="24"/>
          <w:szCs w:val="24"/>
          <w:lang w:bidi="en-US"/>
        </w:rPr>
        <w:t>in each Party;</w:t>
      </w:r>
      <w:r w:rsidR="005840DB">
        <w:rPr>
          <w:rFonts w:ascii="Calibri" w:eastAsia="Times New Roman" w:hAnsi="Calibri" w:cs="Calibri"/>
          <w:sz w:val="24"/>
          <w:szCs w:val="24"/>
          <w:lang w:bidi="en-US"/>
        </w:rPr>
        <w:t xml:space="preserve">                                      </w:t>
      </w:r>
    </w:p>
    <w:p w14:paraId="16C1B087" w14:textId="24853302" w:rsidR="0095251B" w:rsidRPr="0058264D" w:rsidRDefault="0095251B" w:rsidP="0058264D">
      <w:pPr>
        <w:pStyle w:val="ListParagraph"/>
        <w:numPr>
          <w:ilvl w:val="1"/>
          <w:numId w:val="13"/>
        </w:numPr>
        <w:rPr>
          <w:rFonts w:ascii="Calibri" w:eastAsia="Times New Roman" w:hAnsi="Calibri" w:cs="Calibri"/>
          <w:sz w:val="24"/>
          <w:szCs w:val="24"/>
          <w:lang w:bidi="en-US"/>
        </w:rPr>
      </w:pPr>
      <w:r w:rsidRPr="0095251B">
        <w:rPr>
          <w:rFonts w:ascii="Calibri" w:eastAsia="Times New Roman" w:hAnsi="Calibri" w:cs="Calibri"/>
          <w:sz w:val="24"/>
          <w:szCs w:val="24"/>
          <w:lang w:bidi="en-US"/>
        </w:rPr>
        <w:t>the certification of training institutions/providers;</w:t>
      </w:r>
    </w:p>
    <w:p w14:paraId="2D1CB385" w14:textId="0834961E" w:rsidR="00707DF0" w:rsidRDefault="000C509D" w:rsidP="00D958C7">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processes to</w:t>
      </w:r>
      <w:r w:rsidR="00707DF0">
        <w:rPr>
          <w:rFonts w:ascii="Calibri" w:eastAsia="Times New Roman" w:hAnsi="Calibri" w:cs="Calibri"/>
          <w:sz w:val="24"/>
          <w:szCs w:val="24"/>
          <w:lang w:bidi="en-US"/>
        </w:rPr>
        <w:t>:</w:t>
      </w:r>
    </w:p>
    <w:p w14:paraId="296EC2A2" w14:textId="3B8BE77E" w:rsidR="00BA5DB5" w:rsidRPr="00BA5DB5" w:rsidRDefault="00BA5DB5" w:rsidP="00657DFF">
      <w:pPr>
        <w:widowControl w:val="0"/>
        <w:numPr>
          <w:ilvl w:val="0"/>
          <w:numId w:val="14"/>
        </w:numPr>
        <w:suppressAutoHyphens/>
        <w:autoSpaceDN w:val="0"/>
        <w:spacing w:after="24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facilitate the exchange of certified </w:t>
      </w:r>
      <w:r w:rsidR="000C509D">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bservers to assist </w:t>
      </w:r>
      <w:r w:rsidR="000C509D">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in complying with the IOTC </w:t>
      </w:r>
      <w:r w:rsidR="000C509D">
        <w:rPr>
          <w:rFonts w:ascii="Calibri" w:eastAsia="Times New Roman" w:hAnsi="Calibri" w:cs="Calibri"/>
          <w:sz w:val="24"/>
          <w:szCs w:val="24"/>
          <w:lang w:bidi="en-US"/>
        </w:rPr>
        <w:t xml:space="preserve">Regional </w:t>
      </w:r>
      <w:r w:rsidR="00896FBA">
        <w:rPr>
          <w:rFonts w:ascii="Calibri" w:eastAsia="Times New Roman" w:hAnsi="Calibri" w:cs="Calibri"/>
          <w:sz w:val="24"/>
          <w:szCs w:val="24"/>
          <w:lang w:bidi="en-US"/>
        </w:rPr>
        <w:t>observer</w:t>
      </w:r>
      <w:r w:rsidR="000C509D">
        <w:rPr>
          <w:rFonts w:ascii="Calibri" w:eastAsia="Times New Roman" w:hAnsi="Calibri" w:cs="Calibri"/>
          <w:sz w:val="24"/>
          <w:szCs w:val="24"/>
          <w:lang w:bidi="en-US"/>
        </w:rPr>
        <w:t xml:space="preserve"> Scheme</w:t>
      </w:r>
      <w:r w:rsidR="00707DF0">
        <w:rPr>
          <w:rFonts w:ascii="Calibri" w:eastAsia="Times New Roman" w:hAnsi="Calibri" w:cs="Calibri"/>
          <w:sz w:val="24"/>
          <w:szCs w:val="24"/>
          <w:lang w:bidi="en-US"/>
        </w:rPr>
        <w:t xml:space="preserve"> standards</w:t>
      </w:r>
      <w:r w:rsidRPr="00BA5DB5">
        <w:rPr>
          <w:rFonts w:ascii="Calibri" w:eastAsia="Times New Roman" w:hAnsi="Calibri" w:cs="Calibri"/>
          <w:sz w:val="24"/>
          <w:szCs w:val="24"/>
          <w:lang w:bidi="en-US"/>
        </w:rPr>
        <w:t>;</w:t>
      </w:r>
    </w:p>
    <w:p w14:paraId="192D7B26" w14:textId="0D5DD765" w:rsidR="00BA5DB5" w:rsidRPr="00BA5DB5" w:rsidRDefault="00C65371" w:rsidP="00657DFF">
      <w:pPr>
        <w:widowControl w:val="0"/>
        <w:numPr>
          <w:ilvl w:val="0"/>
          <w:numId w:val="14"/>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the procedures for the recognition of</w:t>
      </w:r>
      <w:r w:rsidR="00BC1F6F">
        <w:rPr>
          <w:rFonts w:ascii="Calibri" w:eastAsia="Times New Roman" w:hAnsi="Calibri" w:cs="Calibri"/>
          <w:sz w:val="24"/>
          <w:szCs w:val="24"/>
          <w:lang w:bidi="en-US"/>
        </w:rPr>
        <w:t xml:space="preserve"> training of</w:t>
      </w:r>
      <w:r w:rsidR="00BA5DB5" w:rsidRPr="00BA5DB5">
        <w:rPr>
          <w:rFonts w:ascii="Calibri" w:eastAsia="Times New Roman" w:hAnsi="Calibri" w:cs="Calibri"/>
          <w:sz w:val="24"/>
          <w:szCs w:val="24"/>
          <w:lang w:bidi="en-US"/>
        </w:rPr>
        <w:t xml:space="preserve"> </w:t>
      </w:r>
      <w:r w:rsidR="0034104E">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 xml:space="preserve">bservers and </w:t>
      </w:r>
      <w:r w:rsidR="0034104E">
        <w:rPr>
          <w:rFonts w:ascii="Calibri" w:eastAsia="Times New Roman" w:hAnsi="Calibri" w:cs="Calibri"/>
          <w:sz w:val="24"/>
          <w:szCs w:val="24"/>
          <w:lang w:bidi="en-US"/>
        </w:rPr>
        <w:t>the national observer programme</w:t>
      </w:r>
      <w:r w:rsidR="00BA5DB5" w:rsidRPr="00BA5DB5">
        <w:rPr>
          <w:rFonts w:ascii="Calibri" w:eastAsia="Times New Roman" w:hAnsi="Calibri" w:cs="Calibri"/>
          <w:sz w:val="24"/>
          <w:szCs w:val="24"/>
          <w:lang w:bidi="en-US"/>
        </w:rPr>
        <w:t xml:space="preserve"> management team for</w:t>
      </w:r>
      <w:r w:rsidR="00BC1F6F">
        <w:rPr>
          <w:rFonts w:ascii="Calibri" w:eastAsia="Times New Roman" w:hAnsi="Calibri" w:cs="Calibri"/>
          <w:sz w:val="24"/>
          <w:szCs w:val="24"/>
          <w:lang w:bidi="en-US"/>
        </w:rPr>
        <w:t xml:space="preserve"> Parties</w:t>
      </w:r>
      <w:r w:rsidR="00D800DC">
        <w:rPr>
          <w:rFonts w:ascii="Calibri" w:eastAsia="Times New Roman" w:hAnsi="Calibri" w:cs="Calibri"/>
          <w:sz w:val="24"/>
          <w:szCs w:val="24"/>
          <w:lang w:bidi="en-US"/>
        </w:rPr>
        <w:t xml:space="preserve"> </w:t>
      </w:r>
      <w:r w:rsidR="0041277B">
        <w:rPr>
          <w:rFonts w:ascii="Calibri" w:eastAsia="Times New Roman" w:hAnsi="Calibri" w:cs="Calibri"/>
          <w:sz w:val="24"/>
          <w:szCs w:val="24"/>
          <w:lang w:bidi="en-US"/>
        </w:rPr>
        <w:t xml:space="preserve">that </w:t>
      </w:r>
      <w:r w:rsidR="00BA5DB5" w:rsidRPr="00BA5DB5">
        <w:rPr>
          <w:rFonts w:ascii="Calibri" w:eastAsia="Times New Roman" w:hAnsi="Calibri" w:cs="Calibri"/>
          <w:sz w:val="24"/>
          <w:szCs w:val="24"/>
          <w:lang w:bidi="en-US"/>
        </w:rPr>
        <w:t>hav</w:t>
      </w:r>
      <w:r w:rsidR="0041277B">
        <w:rPr>
          <w:rFonts w:ascii="Calibri" w:eastAsia="Times New Roman" w:hAnsi="Calibri" w:cs="Calibri"/>
          <w:sz w:val="24"/>
          <w:szCs w:val="24"/>
          <w:lang w:bidi="en-US"/>
        </w:rPr>
        <w:t xml:space="preserve">e established </w:t>
      </w:r>
      <w:r w:rsidR="00BA5DB5" w:rsidRPr="00BA5DB5">
        <w:rPr>
          <w:rFonts w:ascii="Calibri" w:eastAsia="Times New Roman" w:hAnsi="Calibri" w:cs="Calibri"/>
          <w:sz w:val="24"/>
          <w:szCs w:val="24"/>
          <w:lang w:bidi="en-US"/>
        </w:rPr>
        <w:t xml:space="preserve">an operational programme aligned with the IOTC </w:t>
      </w:r>
      <w:r w:rsidR="0041277B">
        <w:rPr>
          <w:rFonts w:ascii="Calibri" w:eastAsia="Times New Roman" w:hAnsi="Calibri" w:cs="Calibri"/>
          <w:sz w:val="24"/>
          <w:szCs w:val="24"/>
          <w:lang w:bidi="en-US"/>
        </w:rPr>
        <w:t xml:space="preserve">Regional </w:t>
      </w:r>
      <w:r w:rsidR="00896FBA">
        <w:rPr>
          <w:rFonts w:ascii="Calibri" w:eastAsia="Times New Roman" w:hAnsi="Calibri" w:cs="Calibri"/>
          <w:sz w:val="24"/>
          <w:szCs w:val="24"/>
          <w:lang w:bidi="en-US"/>
        </w:rPr>
        <w:t>observer</w:t>
      </w:r>
      <w:r w:rsidR="0041277B">
        <w:rPr>
          <w:rFonts w:ascii="Calibri" w:eastAsia="Times New Roman" w:hAnsi="Calibri" w:cs="Calibri"/>
          <w:sz w:val="24"/>
          <w:szCs w:val="24"/>
          <w:lang w:bidi="en-US"/>
        </w:rPr>
        <w:t xml:space="preserve"> Scheme </w:t>
      </w:r>
      <w:r w:rsidR="00F60831">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tandards on </w:t>
      </w:r>
      <w:r w:rsidR="00F72FA2">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 training policy</w:t>
      </w:r>
      <w:r w:rsidR="00F72FA2">
        <w:rPr>
          <w:rFonts w:ascii="Calibri" w:eastAsia="Times New Roman" w:hAnsi="Calibri" w:cs="Calibri"/>
          <w:sz w:val="24"/>
          <w:szCs w:val="24"/>
          <w:lang w:bidi="en-US"/>
        </w:rPr>
        <w:t>”</w:t>
      </w:r>
      <w:r w:rsidR="00BA5DB5" w:rsidRPr="00BA5DB5">
        <w:rPr>
          <w:rFonts w:ascii="Calibri" w:eastAsia="Times New Roman" w:hAnsi="Calibri" w:cs="Calibri"/>
          <w:sz w:val="24"/>
          <w:szCs w:val="24"/>
          <w:lang w:bidi="en-US"/>
        </w:rPr>
        <w:t>;</w:t>
      </w:r>
    </w:p>
    <w:p w14:paraId="00DA206C" w14:textId="02ECC590" w:rsidR="00BA5DB5" w:rsidRPr="00BA5DB5" w:rsidRDefault="00555FAD"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  establish regional procedures</w:t>
      </w:r>
      <w:r w:rsidR="00BA5DB5" w:rsidRPr="00BA5DB5">
        <w:rPr>
          <w:rFonts w:ascii="Calibri" w:eastAsia="Times New Roman" w:hAnsi="Calibri" w:cs="Calibri"/>
          <w:sz w:val="24"/>
          <w:szCs w:val="24"/>
          <w:lang w:bidi="en-US"/>
        </w:rPr>
        <w:t xml:space="preserve"> for the certification of </w:t>
      </w:r>
      <w:r>
        <w:rPr>
          <w:rFonts w:ascii="Calibri" w:eastAsia="Times New Roman" w:hAnsi="Calibri" w:cs="Calibri"/>
          <w:sz w:val="24"/>
          <w:szCs w:val="24"/>
          <w:lang w:bidi="en-US"/>
        </w:rPr>
        <w:t>Parties’ observers</w:t>
      </w:r>
      <w:r w:rsidR="00BA5DB5" w:rsidRPr="00BA5DB5">
        <w:rPr>
          <w:rFonts w:ascii="Calibri" w:eastAsia="Times New Roman" w:hAnsi="Calibri" w:cs="Calibri"/>
          <w:sz w:val="24"/>
          <w:szCs w:val="24"/>
          <w:lang w:bidi="en-US"/>
        </w:rPr>
        <w:t>;</w:t>
      </w:r>
    </w:p>
    <w:p w14:paraId="4B1A8AE0" w14:textId="5063E7C6" w:rsidR="00BA5DB5" w:rsidRPr="00BA5DB5" w:rsidRDefault="00555FAD"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and maintain </w:t>
      </w:r>
      <w:r w:rsidR="00BA5DB5" w:rsidRPr="00BA5DB5">
        <w:rPr>
          <w:rFonts w:ascii="Calibri" w:eastAsia="Times New Roman" w:hAnsi="Calibri" w:cs="Calibri"/>
          <w:sz w:val="24"/>
          <w:szCs w:val="24"/>
          <w:lang w:bidi="en-US"/>
        </w:rPr>
        <w:t xml:space="preserve">an electronic data-sharing process for the quick and regular exchange of observation data among the </w:t>
      </w:r>
      <w:r w:rsidR="007763A9">
        <w:rPr>
          <w:rFonts w:ascii="Calibri" w:eastAsia="Times New Roman" w:hAnsi="Calibri" w:cs="Calibri"/>
          <w:sz w:val="24"/>
          <w:szCs w:val="24"/>
          <w:lang w:bidi="en-US"/>
        </w:rPr>
        <w:t>Parties</w:t>
      </w:r>
      <w:r w:rsidR="00BA5DB5" w:rsidRPr="00BA5DB5">
        <w:rPr>
          <w:rFonts w:ascii="Calibri" w:eastAsia="Times New Roman" w:hAnsi="Calibri" w:cs="Calibri"/>
          <w:sz w:val="24"/>
          <w:szCs w:val="24"/>
          <w:lang w:bidi="en-US"/>
        </w:rPr>
        <w:t>;</w:t>
      </w:r>
    </w:p>
    <w:p w14:paraId="544EA3B1" w14:textId="36599D4F" w:rsidR="00BA5DB5" w:rsidRPr="00BA5DB5" w:rsidRDefault="007763A9"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the proce</w:t>
      </w:r>
      <w:r>
        <w:rPr>
          <w:rFonts w:ascii="Calibri" w:eastAsia="Times New Roman" w:hAnsi="Calibri" w:cs="Calibri"/>
          <w:sz w:val="24"/>
          <w:szCs w:val="24"/>
          <w:lang w:bidi="en-US"/>
        </w:rPr>
        <w:t xml:space="preserve">dures </w:t>
      </w:r>
      <w:r w:rsidR="00BA5DB5" w:rsidRPr="00BA5DB5">
        <w:rPr>
          <w:rFonts w:ascii="Calibri" w:eastAsia="Times New Roman" w:hAnsi="Calibri" w:cs="Calibri"/>
          <w:sz w:val="24"/>
          <w:szCs w:val="24"/>
          <w:lang w:bidi="en-US"/>
        </w:rPr>
        <w:t xml:space="preserve">for the planning and coordination of </w:t>
      </w:r>
      <w:r>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 xml:space="preserve">bserver deployments </w:t>
      </w:r>
      <w:r w:rsidR="009178DC">
        <w:rPr>
          <w:rFonts w:ascii="Calibri" w:eastAsia="Times New Roman" w:hAnsi="Calibri" w:cs="Calibri"/>
          <w:sz w:val="24"/>
          <w:szCs w:val="24"/>
          <w:lang w:bidi="en-US"/>
        </w:rPr>
        <w:t>in</w:t>
      </w:r>
      <w:r w:rsidR="00BA5DB5" w:rsidRPr="00BA5DB5">
        <w:rPr>
          <w:rFonts w:ascii="Calibri" w:eastAsia="Times New Roman" w:hAnsi="Calibri" w:cs="Calibri"/>
          <w:sz w:val="24"/>
          <w:szCs w:val="24"/>
          <w:lang w:bidi="en-US"/>
        </w:rPr>
        <w:t xml:space="preserve"> the regional large pelagic fleets</w:t>
      </w:r>
      <w:r w:rsidR="009178DC">
        <w:rPr>
          <w:rFonts w:ascii="Calibri" w:eastAsia="Times New Roman" w:hAnsi="Calibri" w:cs="Calibri"/>
          <w:sz w:val="24"/>
          <w:szCs w:val="24"/>
          <w:lang w:bidi="en-US"/>
        </w:rPr>
        <w:t xml:space="preserve"> comprised of</w:t>
      </w:r>
      <w:r w:rsidR="00BA5DB5" w:rsidRPr="00BA5DB5">
        <w:rPr>
          <w:rFonts w:ascii="Calibri" w:eastAsia="Times New Roman" w:hAnsi="Calibri" w:cs="Calibri"/>
          <w:sz w:val="24"/>
          <w:szCs w:val="24"/>
          <w:lang w:bidi="en-US"/>
        </w:rPr>
        <w:t xml:space="preserve"> industrial tuna purse-seine and pelagic longline</w:t>
      </w:r>
      <w:r w:rsidR="009178DC">
        <w:rPr>
          <w:rFonts w:ascii="Calibri" w:eastAsia="Times New Roman" w:hAnsi="Calibri" w:cs="Calibri"/>
          <w:sz w:val="24"/>
          <w:szCs w:val="24"/>
          <w:lang w:bidi="en-US"/>
        </w:rPr>
        <w:t xml:space="preserve"> vessels</w:t>
      </w:r>
      <w:r w:rsidR="00BA5DB5" w:rsidRPr="00BA5DB5">
        <w:rPr>
          <w:rFonts w:ascii="Calibri" w:eastAsia="Times New Roman" w:hAnsi="Calibri" w:cs="Calibri"/>
          <w:sz w:val="24"/>
          <w:szCs w:val="24"/>
          <w:lang w:bidi="en-US"/>
        </w:rPr>
        <w:t>;</w:t>
      </w:r>
    </w:p>
    <w:p w14:paraId="67EAAD51" w14:textId="4E1D13D0" w:rsidR="00BA5DB5" w:rsidRPr="00BA5DB5" w:rsidRDefault="009A3278"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develop </w:t>
      </w:r>
      <w:r w:rsidRPr="00BA5DB5">
        <w:rPr>
          <w:rFonts w:ascii="Calibri" w:eastAsia="Times New Roman" w:hAnsi="Calibri" w:cs="Calibri"/>
          <w:sz w:val="24"/>
          <w:szCs w:val="24"/>
          <w:lang w:bidi="en-US"/>
        </w:rPr>
        <w:t>refresher</w:t>
      </w:r>
      <w:r w:rsidR="00BA5DB5" w:rsidRPr="00BA5DB5">
        <w:rPr>
          <w:rFonts w:ascii="Calibri" w:eastAsia="Times New Roman" w:hAnsi="Calibri" w:cs="Calibri"/>
          <w:sz w:val="24"/>
          <w:szCs w:val="24"/>
          <w:lang w:bidi="en-US"/>
        </w:rPr>
        <w:t xml:space="preserve"> training courses</w:t>
      </w:r>
      <w:r w:rsidR="00DA217F">
        <w:rPr>
          <w:rFonts w:ascii="Calibri" w:eastAsia="Times New Roman" w:hAnsi="Calibri" w:cs="Calibri"/>
          <w:sz w:val="24"/>
          <w:szCs w:val="24"/>
          <w:lang w:bidi="en-US"/>
        </w:rPr>
        <w:t xml:space="preserve"> for the certification of Parties’ observers </w:t>
      </w:r>
      <w:r w:rsidR="00BA5DB5" w:rsidRPr="00BA5DB5">
        <w:rPr>
          <w:rFonts w:ascii="Calibri" w:eastAsia="Times New Roman" w:hAnsi="Calibri" w:cs="Calibri"/>
          <w:sz w:val="24"/>
          <w:szCs w:val="24"/>
          <w:lang w:bidi="en-US"/>
        </w:rPr>
        <w:t>to conduct cooperative observation;</w:t>
      </w:r>
    </w:p>
    <w:p w14:paraId="3107EB79" w14:textId="68158C11" w:rsidR="00BA5DB5" w:rsidRPr="00BA5DB5" w:rsidRDefault="00BD22CE"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lastRenderedPageBreak/>
        <w:t>develop o</w:t>
      </w:r>
      <w:r w:rsidR="00BA5DB5" w:rsidRPr="00BA5DB5">
        <w:rPr>
          <w:rFonts w:ascii="Calibri" w:eastAsia="Times New Roman" w:hAnsi="Calibri" w:cs="Calibri"/>
          <w:sz w:val="24"/>
          <w:szCs w:val="24"/>
          <w:lang w:bidi="en-US"/>
        </w:rPr>
        <w:t xml:space="preserve">bserver logistic coordination training courses for </w:t>
      </w:r>
      <w:r>
        <w:rPr>
          <w:rFonts w:ascii="Calibri" w:eastAsia="Times New Roman" w:hAnsi="Calibri" w:cs="Calibri"/>
          <w:sz w:val="24"/>
          <w:szCs w:val="24"/>
          <w:lang w:bidi="en-US"/>
        </w:rPr>
        <w:t>Parti</w:t>
      </w:r>
      <w:r w:rsidR="00CB2D32">
        <w:rPr>
          <w:rFonts w:ascii="Calibri" w:eastAsia="Times New Roman" w:hAnsi="Calibri" w:cs="Calibri"/>
          <w:sz w:val="24"/>
          <w:szCs w:val="24"/>
          <w:lang w:bidi="en-US"/>
        </w:rPr>
        <w:t>e</w:t>
      </w:r>
      <w:r>
        <w:rPr>
          <w:rFonts w:ascii="Calibri" w:eastAsia="Times New Roman" w:hAnsi="Calibri" w:cs="Calibri"/>
          <w:sz w:val="24"/>
          <w:szCs w:val="24"/>
          <w:lang w:bidi="en-US"/>
        </w:rPr>
        <w:t xml:space="preserve">s’ </w:t>
      </w:r>
      <w:r w:rsidR="003B4E4C">
        <w:rPr>
          <w:rFonts w:ascii="Calibri" w:eastAsia="Times New Roman" w:hAnsi="Calibri" w:cs="Calibri"/>
          <w:sz w:val="24"/>
          <w:szCs w:val="24"/>
          <w:lang w:bidi="en-US"/>
        </w:rPr>
        <w:t xml:space="preserve"> national observer </w:t>
      </w:r>
      <w:r w:rsidR="009A3278">
        <w:rPr>
          <w:rFonts w:ascii="Calibri" w:eastAsia="Times New Roman" w:hAnsi="Calibri" w:cs="Calibri"/>
          <w:sz w:val="24"/>
          <w:szCs w:val="24"/>
          <w:lang w:bidi="en-US"/>
        </w:rPr>
        <w:t xml:space="preserve">programme </w:t>
      </w:r>
      <w:r w:rsidR="009A3278" w:rsidRPr="00BA5DB5">
        <w:rPr>
          <w:rFonts w:ascii="Calibri" w:eastAsia="Times New Roman" w:hAnsi="Calibri" w:cs="Calibri"/>
          <w:sz w:val="24"/>
          <w:szCs w:val="24"/>
          <w:lang w:bidi="en-US"/>
        </w:rPr>
        <w:t>management</w:t>
      </w:r>
      <w:r w:rsidR="00BA5DB5" w:rsidRPr="00BA5DB5">
        <w:rPr>
          <w:rFonts w:ascii="Calibri" w:eastAsia="Times New Roman" w:hAnsi="Calibri" w:cs="Calibri"/>
          <w:sz w:val="24"/>
          <w:szCs w:val="24"/>
          <w:lang w:bidi="en-US"/>
        </w:rPr>
        <w:t xml:space="preserve">/coordination staff to standardize </w:t>
      </w:r>
      <w:r w:rsidR="00FB17B9">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 briefing</w:t>
      </w:r>
      <w:r w:rsidR="00FB17B9">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debriefing</w:t>
      </w:r>
      <w:r w:rsidR="00FB17B9">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 and management procedures. </w:t>
      </w:r>
    </w:p>
    <w:p w14:paraId="17E13BC7" w14:textId="74F90F0A"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7A07EC">
        <w:rPr>
          <w:rFonts w:ascii="Calibri" w:eastAsia="Times New Roman" w:hAnsi="Calibri" w:cs="Calibri"/>
          <w:b/>
          <w:bCs/>
          <w:sz w:val="24"/>
          <w:szCs w:val="24"/>
          <w:lang w:eastAsia="fr-FR"/>
        </w:rPr>
        <w:t>5</w:t>
      </w:r>
      <w:r w:rsidR="00427396">
        <w:rPr>
          <w:rFonts w:ascii="Calibri" w:eastAsia="Times New Roman" w:hAnsi="Calibri" w:cs="Calibri"/>
          <w:b/>
          <w:bCs/>
          <w:sz w:val="24"/>
          <w:szCs w:val="24"/>
          <w:lang w:eastAsia="fr-FR"/>
        </w:rPr>
        <w:t xml:space="preserve"> </w:t>
      </w:r>
      <w:r w:rsidR="005C4711">
        <w:rPr>
          <w:rFonts w:ascii="Calibri" w:eastAsia="Times New Roman" w:hAnsi="Calibri" w:cs="Calibri"/>
          <w:b/>
          <w:bCs/>
          <w:sz w:val="24"/>
          <w:szCs w:val="24"/>
          <w:lang w:eastAsia="fr-FR"/>
        </w:rPr>
        <w:t>AA</w:t>
      </w:r>
    </w:p>
    <w:p w14:paraId="36BF0B53"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The Role of the IOC through the Regional Fisheries Surveillance Plan</w:t>
      </w:r>
    </w:p>
    <w:p w14:paraId="618E438B" w14:textId="5A347F99" w:rsidR="00A531C6" w:rsidRDefault="00A531C6"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Mauritius can we amend to show the situation at the time of signature rather than what is expected in medium to long term.  </w:t>
      </w:r>
    </w:p>
    <w:p w14:paraId="1A98444C" w14:textId="6CAA2092" w:rsidR="0052363C" w:rsidRDefault="00F5378A"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If the AA</w:t>
      </w:r>
      <w:r w:rsidR="008C5105">
        <w:rPr>
          <w:rFonts w:ascii="Calibri" w:eastAsia="Times New Roman" w:hAnsi="Calibri" w:cs="Calibri"/>
          <w:sz w:val="24"/>
          <w:szCs w:val="24"/>
          <w:lang w:bidi="en-US"/>
        </w:rPr>
        <w:t xml:space="preserve"> is short term, we should not import it.</w:t>
      </w:r>
    </w:p>
    <w:p w14:paraId="5A22344F" w14:textId="4E7AC057"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role of the Indian Ocean Commission through the Regional Fisheries Surveillance Plan (IOC-PRSP) is to </w:t>
      </w:r>
      <w:r w:rsidR="001D450C">
        <w:rPr>
          <w:rFonts w:ascii="Calibri" w:eastAsia="Times New Roman" w:hAnsi="Calibri" w:cs="Calibri"/>
          <w:sz w:val="24"/>
          <w:szCs w:val="24"/>
          <w:lang w:bidi="en-US"/>
        </w:rPr>
        <w:t>provide the platform for information exchange</w:t>
      </w:r>
      <w:r w:rsidR="00692055">
        <w:rPr>
          <w:rFonts w:ascii="Calibri" w:eastAsia="Times New Roman" w:hAnsi="Calibri" w:cs="Calibri"/>
          <w:sz w:val="24"/>
          <w:szCs w:val="24"/>
          <w:lang w:bidi="en-US"/>
        </w:rPr>
        <w:t xml:space="preserve">, and Parties shall </w:t>
      </w:r>
      <w:r w:rsidR="0041403A">
        <w:rPr>
          <w:rFonts w:ascii="Calibri" w:eastAsia="Times New Roman" w:hAnsi="Calibri" w:cs="Calibri"/>
          <w:sz w:val="24"/>
          <w:szCs w:val="24"/>
          <w:lang w:bidi="en-US"/>
        </w:rPr>
        <w:t xml:space="preserve">undertake to </w:t>
      </w:r>
      <w:r w:rsidR="002A07D3">
        <w:rPr>
          <w:rFonts w:ascii="Calibri" w:eastAsia="Times New Roman" w:hAnsi="Calibri" w:cs="Calibri"/>
          <w:sz w:val="24"/>
          <w:szCs w:val="24"/>
          <w:lang w:bidi="en-US"/>
        </w:rPr>
        <w:t>cooperate with the IOC as it</w:t>
      </w:r>
      <w:r w:rsidR="001D450C">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facilitate</w:t>
      </w:r>
      <w:r w:rsidR="002A07D3">
        <w:rPr>
          <w:rFonts w:ascii="Calibri" w:eastAsia="Times New Roman" w:hAnsi="Calibri" w:cs="Calibri"/>
          <w:sz w:val="24"/>
          <w:szCs w:val="24"/>
          <w:lang w:bidi="en-US"/>
        </w:rPr>
        <w:t>s</w:t>
      </w:r>
      <w:r w:rsidRPr="00BA5DB5">
        <w:rPr>
          <w:rFonts w:ascii="Calibri" w:eastAsia="Times New Roman" w:hAnsi="Calibri" w:cs="Calibri"/>
          <w:sz w:val="24"/>
          <w:szCs w:val="24"/>
          <w:lang w:bidi="en-US"/>
        </w:rPr>
        <w:t xml:space="preserve"> the implementation and coordination of the </w:t>
      </w:r>
      <w:r w:rsidR="00415455">
        <w:rPr>
          <w:rFonts w:ascii="Calibri" w:eastAsia="Times New Roman" w:hAnsi="Calibri" w:cs="Calibri"/>
          <w:sz w:val="24"/>
          <w:szCs w:val="24"/>
          <w:lang w:bidi="en-US"/>
        </w:rPr>
        <w:t xml:space="preserve">relevant </w:t>
      </w:r>
      <w:r w:rsidRPr="00BA5DB5">
        <w:rPr>
          <w:rFonts w:ascii="Calibri" w:eastAsia="Times New Roman" w:hAnsi="Calibri" w:cs="Calibri"/>
          <w:sz w:val="24"/>
          <w:szCs w:val="24"/>
          <w:lang w:bidi="en-US"/>
        </w:rPr>
        <w:t>activities, including</w:t>
      </w:r>
      <w:r w:rsidR="00DA6D43">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 xml:space="preserve"> </w:t>
      </w:r>
      <w:r w:rsidRPr="00DA6D43">
        <w:rPr>
          <w:rFonts w:ascii="Calibri" w:eastAsia="Times New Roman" w:hAnsi="Calibri" w:cs="Calibri"/>
          <w:i/>
          <w:iCs/>
          <w:sz w:val="24"/>
          <w:szCs w:val="24"/>
          <w:lang w:bidi="en-US"/>
        </w:rPr>
        <w:t>inter alia</w:t>
      </w:r>
      <w:r w:rsidR="00F27FBB">
        <w:rPr>
          <w:rFonts w:ascii="Calibri" w:eastAsia="Times New Roman" w:hAnsi="Calibri" w:cs="Calibri"/>
          <w:sz w:val="24"/>
          <w:szCs w:val="24"/>
          <w:lang w:bidi="en-US"/>
        </w:rPr>
        <w:t xml:space="preserve"> to</w:t>
      </w:r>
      <w:r w:rsidRPr="00BA5DB5">
        <w:rPr>
          <w:rFonts w:ascii="Calibri" w:eastAsia="Times New Roman" w:hAnsi="Calibri" w:cs="Calibri"/>
          <w:sz w:val="24"/>
          <w:szCs w:val="24"/>
          <w:lang w:bidi="en-US"/>
        </w:rPr>
        <w:t xml:space="preserve">: </w:t>
      </w:r>
    </w:p>
    <w:p w14:paraId="6D3DADA3" w14:textId="5631A3F8" w:rsidR="00BA5DB5" w:rsidRPr="00BA5DB5" w:rsidRDefault="00FB3FF3"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mobilize</w:t>
      </w:r>
      <w:r w:rsidRPr="00BA5DB5">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the necessary financial and technical support for the:</w:t>
      </w:r>
    </w:p>
    <w:p w14:paraId="723B387A" w14:textId="4479C603"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appointment of a “Regional </w:t>
      </w:r>
      <w:r w:rsidR="00896FBA">
        <w:rPr>
          <w:rFonts w:ascii="Calibri" w:eastAsia="Times New Roman" w:hAnsi="Calibri" w:cs="Calibri"/>
          <w:sz w:val="24"/>
          <w:szCs w:val="24"/>
          <w:lang w:bidi="en-US"/>
        </w:rPr>
        <w:t>observer</w:t>
      </w:r>
      <w:r w:rsidRPr="00BA5DB5">
        <w:rPr>
          <w:rFonts w:ascii="Calibri" w:eastAsia="Times New Roman" w:hAnsi="Calibri" w:cs="Calibri"/>
          <w:sz w:val="24"/>
          <w:szCs w:val="24"/>
          <w:lang w:bidi="en-US"/>
        </w:rPr>
        <w:t xml:space="preserve"> Coordinator” who shall be responsible for monitoring the implementation and coordination of cooperative regional </w:t>
      </w:r>
      <w:r w:rsidR="00C746F9">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 missions</w:t>
      </w:r>
      <w:r w:rsidR="00ED3D24">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w:t>
      </w:r>
    </w:p>
    <w:p w14:paraId="46BF148E" w14:textId="7509426B" w:rsidR="000E2F9A" w:rsidRPr="009A3278" w:rsidRDefault="00BA5DB5" w:rsidP="00741947">
      <w:pPr>
        <w:widowControl w:val="0"/>
        <w:numPr>
          <w:ilvl w:val="0"/>
          <w:numId w:val="28"/>
        </w:numPr>
        <w:suppressAutoHyphens/>
        <w:autoSpaceDN w:val="0"/>
        <w:spacing w:after="120" w:line="276" w:lineRule="auto"/>
        <w:jc w:val="both"/>
        <w:textAlignment w:val="baseline"/>
        <w:rPr>
          <w:rFonts w:eastAsia="Times New Roman" w:cs="Calibri"/>
          <w:sz w:val="24"/>
          <w:szCs w:val="24"/>
          <w:lang w:bidi="en-US"/>
        </w:rPr>
      </w:pPr>
      <w:r w:rsidRPr="00BA5DB5">
        <w:rPr>
          <w:rFonts w:ascii="Calibri" w:eastAsia="Times New Roman" w:hAnsi="Calibri" w:cs="Calibri"/>
          <w:sz w:val="24"/>
          <w:szCs w:val="24"/>
          <w:lang w:bidi="en-US"/>
        </w:rPr>
        <w:t xml:space="preserve">development, maintenance and hosting of data sharing tools for the quick and regular exchange of observation data among the </w:t>
      </w:r>
      <w:r w:rsidR="003F12D1">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as defined under </w:t>
      </w:r>
      <w:hyperlink w:anchor="_Annexe_2_-" w:history="1">
        <w:r w:rsidRPr="00D50676">
          <w:rPr>
            <w:rFonts w:eastAsia="Times New Roman" w:cs="Calibri"/>
            <w:sz w:val="24"/>
            <w:szCs w:val="24"/>
            <w:lang w:bidi="en-US"/>
          </w:rPr>
          <w:t>Annex 3</w:t>
        </w:r>
      </w:hyperlink>
      <w:r w:rsidRPr="00D50676">
        <w:rPr>
          <w:rFonts w:eastAsia="Times New Roman" w:cs="Calibri"/>
          <w:sz w:val="24"/>
          <w:szCs w:val="24"/>
          <w:lang w:bidi="en-US"/>
        </w:rPr>
        <w:t xml:space="preserve"> of</w:t>
      </w:r>
      <w:r w:rsidRPr="009A3278">
        <w:rPr>
          <w:rFonts w:eastAsia="Times New Roman" w:cs="Calibri"/>
          <w:sz w:val="24"/>
          <w:szCs w:val="24"/>
          <w:lang w:bidi="en-US"/>
        </w:rPr>
        <w:t xml:space="preserve"> this </w:t>
      </w:r>
      <w:r w:rsidR="008C5406" w:rsidRPr="009A3278">
        <w:rPr>
          <w:rFonts w:eastAsia="Times New Roman" w:cs="Calibri"/>
          <w:sz w:val="24"/>
          <w:szCs w:val="24"/>
          <w:lang w:bidi="en-US"/>
        </w:rPr>
        <w:t>Memorandum of Understanding</w:t>
      </w:r>
      <w:r w:rsidR="000E2F9A" w:rsidRPr="009A3278">
        <w:rPr>
          <w:rFonts w:eastAsia="Times New Roman" w:cs="Calibri"/>
          <w:sz w:val="24"/>
          <w:szCs w:val="24"/>
          <w:lang w:bidi="en-US"/>
        </w:rPr>
        <w:t>, in</w:t>
      </w:r>
      <w:r w:rsidR="00F72402" w:rsidRPr="009A3278">
        <w:rPr>
          <w:rFonts w:eastAsia="Times New Roman" w:cs="Calibri"/>
          <w:sz w:val="24"/>
          <w:szCs w:val="24"/>
          <w:lang w:bidi="en-US"/>
        </w:rPr>
        <w:t xml:space="preserve">cluding storage, aggregation and exchange of received data and information through the </w:t>
      </w:r>
      <w:r w:rsidR="00741947" w:rsidRPr="009A3278">
        <w:rPr>
          <w:rFonts w:eastAsia="Times New Roman" w:cs="Calibri"/>
          <w:sz w:val="24"/>
          <w:szCs w:val="24"/>
          <w:lang w:bidi="en-US"/>
        </w:rPr>
        <w:t>StaRFISH database</w:t>
      </w:r>
      <w:r w:rsidRPr="009A3278">
        <w:rPr>
          <w:rFonts w:eastAsia="Times New Roman" w:cs="Calibri"/>
          <w:sz w:val="24"/>
          <w:szCs w:val="24"/>
          <w:lang w:bidi="en-US"/>
        </w:rPr>
        <w:t>;</w:t>
      </w:r>
    </w:p>
    <w:p w14:paraId="4B0AC62B" w14:textId="38812939" w:rsidR="00BA5DB5" w:rsidRPr="00D50676" w:rsidRDefault="00BA5DB5" w:rsidP="00741DF3">
      <w:pPr>
        <w:widowControl w:val="0"/>
        <w:numPr>
          <w:ilvl w:val="0"/>
          <w:numId w:val="28"/>
        </w:numPr>
        <w:suppressAutoHyphens/>
        <w:autoSpaceDN w:val="0"/>
        <w:spacing w:after="120" w:line="276" w:lineRule="auto"/>
        <w:jc w:val="both"/>
        <w:textAlignment w:val="baseline"/>
        <w:rPr>
          <w:rFonts w:eastAsia="Times New Roman" w:cs="Calibri"/>
          <w:sz w:val="24"/>
          <w:szCs w:val="24"/>
          <w:lang w:bidi="en-US"/>
        </w:rPr>
      </w:pPr>
      <w:r w:rsidRPr="009A3278">
        <w:rPr>
          <w:rFonts w:eastAsia="Times New Roman" w:cs="Calibri"/>
          <w:sz w:val="24"/>
          <w:szCs w:val="24"/>
          <w:lang w:bidi="en-US"/>
        </w:rPr>
        <w:t>assist</w:t>
      </w:r>
      <w:r w:rsidR="00C746F9" w:rsidRPr="009A3278">
        <w:rPr>
          <w:rFonts w:eastAsia="Times New Roman" w:cs="Calibri"/>
          <w:sz w:val="24"/>
          <w:szCs w:val="24"/>
          <w:lang w:bidi="en-US"/>
        </w:rPr>
        <w:t>ance</w:t>
      </w:r>
      <w:r w:rsidRPr="009A3278">
        <w:rPr>
          <w:rFonts w:eastAsia="Times New Roman" w:cs="Calibri"/>
          <w:sz w:val="24"/>
          <w:szCs w:val="24"/>
          <w:lang w:bidi="en-US"/>
        </w:rPr>
        <w:t xml:space="preserve"> in the planning and coordination of regional </w:t>
      </w:r>
      <w:r w:rsidR="003F12D1" w:rsidRPr="009A3278">
        <w:rPr>
          <w:rFonts w:eastAsia="Times New Roman" w:cs="Calibri"/>
          <w:sz w:val="24"/>
          <w:szCs w:val="24"/>
          <w:lang w:bidi="en-US"/>
        </w:rPr>
        <w:t>o</w:t>
      </w:r>
      <w:r w:rsidRPr="009A3278">
        <w:rPr>
          <w:rFonts w:eastAsia="Times New Roman" w:cs="Calibri"/>
          <w:sz w:val="24"/>
          <w:szCs w:val="24"/>
          <w:lang w:bidi="en-US"/>
        </w:rPr>
        <w:t xml:space="preserve">bserver deployments, and in cooperation with the industrial vessels and their flag States wishing to embark an </w:t>
      </w:r>
      <w:r w:rsidR="00EE0E9D" w:rsidRPr="009A3278">
        <w:rPr>
          <w:rFonts w:eastAsia="Times New Roman" w:cs="Calibri"/>
          <w:sz w:val="24"/>
          <w:szCs w:val="24"/>
          <w:lang w:bidi="en-US"/>
        </w:rPr>
        <w:t>o</w:t>
      </w:r>
      <w:r w:rsidRPr="009A3278">
        <w:rPr>
          <w:rFonts w:eastAsia="Times New Roman" w:cs="Calibri"/>
          <w:sz w:val="24"/>
          <w:szCs w:val="24"/>
          <w:lang w:bidi="en-US"/>
        </w:rPr>
        <w:t xml:space="preserve">bserver from the programme, in regional large pelagic fleets (industrial tuna purse-seine and pelagic longline), as detailed under </w:t>
      </w:r>
      <w:hyperlink w:anchor="_Annex_4_-" w:history="1">
        <w:r w:rsidRPr="00D50676">
          <w:rPr>
            <w:rFonts w:eastAsia="Times New Roman" w:cs="Calibri"/>
            <w:sz w:val="24"/>
            <w:szCs w:val="24"/>
            <w:lang w:bidi="en-US"/>
          </w:rPr>
          <w:t>Annex 4</w:t>
        </w:r>
      </w:hyperlink>
      <w:r w:rsidR="008C5406" w:rsidRPr="00D50676">
        <w:rPr>
          <w:rFonts w:eastAsia="Times New Roman" w:cs="Calibri"/>
          <w:sz w:val="24"/>
          <w:szCs w:val="24"/>
          <w:lang w:bidi="en-US"/>
        </w:rPr>
        <w:t xml:space="preserve"> of this Memorandum of Understanding</w:t>
      </w:r>
      <w:r w:rsidRPr="00D50676">
        <w:rPr>
          <w:rFonts w:eastAsia="Times New Roman" w:cs="Calibri"/>
          <w:sz w:val="24"/>
          <w:szCs w:val="24"/>
          <w:lang w:bidi="en-US"/>
        </w:rPr>
        <w:t xml:space="preserve">; </w:t>
      </w:r>
    </w:p>
    <w:p w14:paraId="776137BC" w14:textId="496C3D2E"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training of the </w:t>
      </w:r>
      <w:r w:rsidR="00EE0E9D">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accredited to operate in the region;</w:t>
      </w:r>
    </w:p>
    <w:p w14:paraId="67A41883" w14:textId="5873F09D"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training of the NOP management teams;</w:t>
      </w:r>
      <w:r w:rsidR="00317785">
        <w:rPr>
          <w:rFonts w:ascii="Calibri" w:eastAsia="Times New Roman" w:hAnsi="Calibri" w:cs="Calibri"/>
          <w:sz w:val="24"/>
          <w:szCs w:val="24"/>
          <w:lang w:bidi="en-US"/>
        </w:rPr>
        <w:t xml:space="preserve"> and</w:t>
      </w:r>
    </w:p>
    <w:p w14:paraId="1D4D451D" w14:textId="72E2AE3E" w:rsidR="00BA5DB5" w:rsidRPr="00BA5DB5" w:rsidRDefault="00BA5DB5" w:rsidP="00741DF3">
      <w:pPr>
        <w:widowControl w:val="0"/>
        <w:numPr>
          <w:ilvl w:val="0"/>
          <w:numId w:val="28"/>
        </w:numPr>
        <w:suppressAutoHyphens/>
        <w:autoSpaceDN w:val="0"/>
        <w:spacing w:after="24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organiz</w:t>
      </w:r>
      <w:r w:rsidR="0038033F">
        <w:rPr>
          <w:rFonts w:ascii="Calibri" w:eastAsia="Times New Roman" w:hAnsi="Calibri" w:cs="Calibri"/>
          <w:sz w:val="24"/>
          <w:szCs w:val="24"/>
          <w:lang w:bidi="en-US"/>
        </w:rPr>
        <w:t>ation</w:t>
      </w:r>
      <w:r w:rsidRPr="00BA5DB5">
        <w:rPr>
          <w:rFonts w:ascii="Calibri" w:eastAsia="Times New Roman" w:hAnsi="Calibri" w:cs="Calibri"/>
          <w:sz w:val="24"/>
          <w:szCs w:val="24"/>
          <w:lang w:bidi="en-US"/>
        </w:rPr>
        <w:t xml:space="preserve"> of the NOPm WG meetings.</w:t>
      </w:r>
    </w:p>
    <w:p w14:paraId="3861361D" w14:textId="7D438059" w:rsidR="00BA5DB5" w:rsidRPr="00BA5DB5" w:rsidRDefault="0038033F" w:rsidP="008B53DA">
      <w:pPr>
        <w:widowControl w:val="0"/>
        <w:suppressAutoHyphens/>
        <w:autoSpaceDN w:val="0"/>
        <w:spacing w:after="240" w:line="276" w:lineRule="auto"/>
        <w:ind w:left="144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w:t>
      </w:r>
    </w:p>
    <w:p w14:paraId="0465C271" w14:textId="219FD20A" w:rsidR="00BA5DB5" w:rsidRPr="00BA5DB5" w:rsidRDefault="00BA5DB5"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participate in the NOPm WG</w:t>
      </w:r>
      <w:r w:rsidR="0038033F">
        <w:rPr>
          <w:rFonts w:ascii="Calibri" w:eastAsia="Times New Roman" w:hAnsi="Calibri" w:cs="Calibri"/>
          <w:sz w:val="24"/>
          <w:szCs w:val="24"/>
          <w:lang w:bidi="en-US"/>
        </w:rPr>
        <w:t>;</w:t>
      </w:r>
    </w:p>
    <w:p w14:paraId="4EE11C9A" w14:textId="67D17472" w:rsidR="00BA5DB5" w:rsidRPr="00BA5DB5" w:rsidRDefault="00E322AC"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certify s</w:t>
      </w:r>
      <w:r w:rsidR="00BA5DB5" w:rsidRPr="00BA5DB5">
        <w:rPr>
          <w:rFonts w:ascii="Calibri" w:eastAsia="Times New Roman" w:hAnsi="Calibri" w:cs="Calibri"/>
          <w:sz w:val="24"/>
          <w:szCs w:val="24"/>
          <w:lang w:bidi="en-US"/>
        </w:rPr>
        <w:t xml:space="preserve">ub-regional </w:t>
      </w:r>
      <w:r>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bservers and issu</w:t>
      </w:r>
      <w:r>
        <w:rPr>
          <w:rFonts w:ascii="Calibri" w:eastAsia="Times New Roman" w:hAnsi="Calibri" w:cs="Calibri"/>
          <w:sz w:val="24"/>
          <w:szCs w:val="24"/>
          <w:lang w:bidi="en-US"/>
        </w:rPr>
        <w:t>e them</w:t>
      </w:r>
      <w:r w:rsidR="00F71C1D">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a certificate </w:t>
      </w:r>
      <w:r w:rsidR="00F71C1D">
        <w:rPr>
          <w:rFonts w:ascii="Calibri" w:eastAsia="Times New Roman" w:hAnsi="Calibri" w:cs="Calibri"/>
          <w:sz w:val="24"/>
          <w:szCs w:val="24"/>
          <w:lang w:bidi="en-US"/>
        </w:rPr>
        <w:t>and an</w:t>
      </w:r>
      <w:r w:rsidR="00BA5DB5" w:rsidRPr="00BA5DB5">
        <w:rPr>
          <w:rFonts w:ascii="Calibri" w:eastAsia="Times New Roman" w:hAnsi="Calibri" w:cs="Calibri"/>
          <w:sz w:val="24"/>
          <w:szCs w:val="24"/>
          <w:lang w:bidi="en-US"/>
        </w:rPr>
        <w:t xml:space="preserve"> ID card which carries the IOC logo</w:t>
      </w:r>
      <w:r w:rsidR="00F71C1D">
        <w:rPr>
          <w:rFonts w:ascii="Calibri" w:eastAsia="Times New Roman" w:hAnsi="Calibri" w:cs="Calibri"/>
          <w:sz w:val="24"/>
          <w:szCs w:val="24"/>
          <w:lang w:bidi="en-US"/>
        </w:rPr>
        <w:t>;</w:t>
      </w:r>
    </w:p>
    <w:p w14:paraId="2D131896" w14:textId="0B499F48" w:rsidR="00BA5DB5" w:rsidRPr="00BA5DB5" w:rsidRDefault="00BA5DB5"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collaborate with the IOTC to provide technical and scientific support to sub-</w:t>
      </w:r>
      <w:r w:rsidRPr="00BA5DB5">
        <w:rPr>
          <w:rFonts w:ascii="Calibri" w:eastAsia="Times New Roman" w:hAnsi="Calibri" w:cs="Calibri"/>
          <w:sz w:val="24"/>
          <w:szCs w:val="24"/>
          <w:lang w:bidi="en-US"/>
        </w:rPr>
        <w:lastRenderedPageBreak/>
        <w:t xml:space="preserve">regional </w:t>
      </w:r>
      <w:r w:rsidR="00DA295F">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 cooperation activities</w:t>
      </w:r>
      <w:r w:rsidR="00DA295F">
        <w:rPr>
          <w:rFonts w:ascii="Calibri" w:eastAsia="Times New Roman" w:hAnsi="Calibri" w:cs="Calibri"/>
          <w:sz w:val="24"/>
          <w:szCs w:val="24"/>
          <w:lang w:bidi="en-US"/>
        </w:rPr>
        <w:t xml:space="preserve"> including</w:t>
      </w:r>
      <w:r w:rsidRPr="00BA5DB5">
        <w:rPr>
          <w:rFonts w:ascii="Calibri" w:eastAsia="Times New Roman" w:hAnsi="Calibri" w:cs="Calibri"/>
          <w:sz w:val="24"/>
          <w:szCs w:val="24"/>
          <w:lang w:bidi="en-US"/>
        </w:rPr>
        <w:t xml:space="preserve"> </w:t>
      </w:r>
      <w:r w:rsidR="0000681F">
        <w:rPr>
          <w:rFonts w:ascii="Calibri" w:eastAsia="Times New Roman" w:hAnsi="Calibri" w:cs="Calibri"/>
          <w:sz w:val="24"/>
          <w:szCs w:val="24"/>
          <w:lang w:bidi="en-US"/>
        </w:rPr>
        <w:t xml:space="preserve">development of </w:t>
      </w:r>
      <w:r w:rsidRPr="00BA5DB5">
        <w:rPr>
          <w:rFonts w:ascii="Calibri" w:eastAsia="Times New Roman" w:hAnsi="Calibri" w:cs="Calibri"/>
          <w:sz w:val="24"/>
          <w:szCs w:val="24"/>
          <w:lang w:bidi="en-US"/>
        </w:rPr>
        <w:t>standards, training and other</w:t>
      </w:r>
      <w:r w:rsidR="00306EFF">
        <w:rPr>
          <w:rFonts w:ascii="Calibri" w:eastAsia="Times New Roman" w:hAnsi="Calibri" w:cs="Calibri"/>
          <w:sz w:val="24"/>
          <w:szCs w:val="24"/>
          <w:lang w:bidi="en-US"/>
        </w:rPr>
        <w:t xml:space="preserve"> activities</w:t>
      </w:r>
      <w:r w:rsidRPr="00BA5DB5">
        <w:rPr>
          <w:rFonts w:ascii="Calibri" w:eastAsia="Times New Roman" w:hAnsi="Calibri" w:cs="Calibri"/>
          <w:sz w:val="24"/>
          <w:szCs w:val="24"/>
          <w:lang w:bidi="en-US"/>
        </w:rPr>
        <w:t xml:space="preserve"> as</w:t>
      </w:r>
      <w:r w:rsidR="00B413D6">
        <w:rPr>
          <w:rFonts w:ascii="Calibri" w:eastAsia="Times New Roman" w:hAnsi="Calibri" w:cs="Calibri"/>
          <w:sz w:val="24"/>
          <w:szCs w:val="24"/>
          <w:lang w:bidi="en-US"/>
        </w:rPr>
        <w:t xml:space="preserve"> may be</w:t>
      </w:r>
      <w:r w:rsidRPr="00BA5DB5">
        <w:rPr>
          <w:rFonts w:ascii="Calibri" w:eastAsia="Times New Roman" w:hAnsi="Calibri" w:cs="Calibri"/>
          <w:sz w:val="24"/>
          <w:szCs w:val="24"/>
          <w:lang w:bidi="en-US"/>
        </w:rPr>
        <w:t xml:space="preserve"> required.</w:t>
      </w:r>
    </w:p>
    <w:p w14:paraId="50A307C3" w14:textId="31F2399A"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6055E9">
        <w:rPr>
          <w:rFonts w:ascii="Calibri" w:eastAsia="Times New Roman" w:hAnsi="Calibri" w:cs="Calibri"/>
          <w:b/>
          <w:bCs/>
          <w:sz w:val="24"/>
          <w:szCs w:val="24"/>
          <w:lang w:eastAsia="fr-FR"/>
        </w:rPr>
        <w:t>6</w:t>
      </w:r>
      <w:r w:rsidR="00427396">
        <w:rPr>
          <w:rFonts w:ascii="Calibri" w:eastAsia="Times New Roman" w:hAnsi="Calibri" w:cs="Calibri"/>
          <w:b/>
          <w:bCs/>
          <w:sz w:val="24"/>
          <w:szCs w:val="24"/>
          <w:lang w:eastAsia="fr-FR"/>
        </w:rPr>
        <w:t xml:space="preserve">  </w:t>
      </w:r>
    </w:p>
    <w:p w14:paraId="196D9271" w14:textId="38B2B9B0"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The Role of the RFMOs and Agreements</w:t>
      </w:r>
    </w:p>
    <w:p w14:paraId="1B97C149" w14:textId="227031E0" w:rsidR="00BA5DB5" w:rsidRDefault="00251162" w:rsidP="00365CAE">
      <w:pPr>
        <w:widowControl w:val="0"/>
        <w:suppressAutoHyphens/>
        <w:autoSpaceDN w:val="0"/>
        <w:spacing w:after="240" w:line="276" w:lineRule="auto"/>
        <w:ind w:left="720"/>
        <w:contextualSpacing/>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RFMOs/As may become partners to the ... </w:t>
      </w:r>
      <w:r w:rsidR="00104C71">
        <w:rPr>
          <w:rFonts w:ascii="Calibri" w:eastAsia="Times New Roman" w:hAnsi="Calibri" w:cs="Calibri"/>
          <w:sz w:val="24"/>
          <w:szCs w:val="24"/>
          <w:lang w:bidi="en-US"/>
        </w:rPr>
        <w:t xml:space="preserve">Parties shall afford Regional Fisheries Management Organizations and Agreements </w:t>
      </w:r>
      <w:r w:rsidR="009A4BA8">
        <w:rPr>
          <w:rFonts w:ascii="Calibri" w:eastAsia="Times New Roman" w:hAnsi="Calibri" w:cs="Calibri"/>
          <w:sz w:val="24"/>
          <w:szCs w:val="24"/>
          <w:lang w:bidi="en-US"/>
        </w:rPr>
        <w:t>an o</w:t>
      </w:r>
      <w:r w:rsidR="00BA5DB5" w:rsidRPr="00BA5DB5">
        <w:rPr>
          <w:rFonts w:ascii="Calibri" w:eastAsia="Times New Roman" w:hAnsi="Calibri" w:cs="Calibri"/>
          <w:sz w:val="24"/>
          <w:szCs w:val="24"/>
          <w:lang w:bidi="en-US"/>
        </w:rPr>
        <w:t xml:space="preserve">pportunity to contribute to </w:t>
      </w:r>
      <w:r w:rsidR="009A4BA8">
        <w:rPr>
          <w:rFonts w:ascii="Calibri" w:eastAsia="Times New Roman" w:hAnsi="Calibri" w:cs="Calibri"/>
          <w:sz w:val="24"/>
          <w:szCs w:val="24"/>
          <w:lang w:bidi="en-US"/>
        </w:rPr>
        <w:t xml:space="preserve">the </w:t>
      </w:r>
      <w:r w:rsidR="00BA5DB5" w:rsidRPr="00BA5DB5">
        <w:rPr>
          <w:rFonts w:ascii="Calibri" w:eastAsia="Times New Roman" w:hAnsi="Calibri" w:cs="Calibri"/>
          <w:sz w:val="24"/>
          <w:szCs w:val="24"/>
          <w:lang w:bidi="en-US"/>
        </w:rPr>
        <w:t>NOPm WG</w:t>
      </w:r>
      <w:r w:rsidR="009A4BA8">
        <w:rPr>
          <w:rFonts w:ascii="Calibri" w:eastAsia="Times New Roman" w:hAnsi="Calibri" w:cs="Calibri"/>
          <w:sz w:val="24"/>
          <w:szCs w:val="24"/>
          <w:lang w:bidi="en-US"/>
        </w:rPr>
        <w:t xml:space="preserve"> as </w:t>
      </w:r>
      <w:r w:rsidR="00065728">
        <w:rPr>
          <w:rFonts w:ascii="Calibri" w:eastAsia="Times New Roman" w:hAnsi="Calibri" w:cs="Calibri"/>
          <w:sz w:val="24"/>
          <w:szCs w:val="24"/>
          <w:lang w:bidi="en-US"/>
        </w:rPr>
        <w:t>partners</w:t>
      </w:r>
      <w:r w:rsidR="00BA5DB5" w:rsidRPr="00BA5DB5">
        <w:rPr>
          <w:rFonts w:ascii="Calibri" w:eastAsia="Times New Roman" w:hAnsi="Calibri" w:cs="Calibri"/>
          <w:sz w:val="24"/>
          <w:szCs w:val="24"/>
          <w:lang w:bidi="en-US"/>
        </w:rPr>
        <w:t>.</w:t>
      </w:r>
    </w:p>
    <w:p w14:paraId="50676417" w14:textId="53F696CC" w:rsidR="00365CAE" w:rsidRDefault="00365CAE" w:rsidP="00365CAE">
      <w:pPr>
        <w:widowControl w:val="0"/>
        <w:suppressAutoHyphens/>
        <w:autoSpaceDN w:val="0"/>
        <w:spacing w:after="240" w:line="276" w:lineRule="auto"/>
        <w:ind w:left="720"/>
        <w:contextualSpacing/>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France this program could be adapted to other requirements from RFMOs, such as IOTC, SIOFA</w:t>
      </w:r>
      <w:r w:rsidR="004074C3">
        <w:rPr>
          <w:rFonts w:ascii="Calibri" w:eastAsia="Times New Roman" w:hAnsi="Calibri" w:cs="Calibri"/>
          <w:sz w:val="24"/>
          <w:szCs w:val="24"/>
          <w:lang w:bidi="en-US"/>
        </w:rPr>
        <w:t>..  apply to other RFMOs/future.</w:t>
      </w:r>
    </w:p>
    <w:p w14:paraId="78C50055" w14:textId="43726DE3" w:rsidR="004074C3" w:rsidRDefault="004074C3" w:rsidP="00365CAE">
      <w:pPr>
        <w:widowControl w:val="0"/>
        <w:suppressAutoHyphens/>
        <w:autoSpaceDN w:val="0"/>
        <w:spacing w:after="240" w:line="276" w:lineRule="auto"/>
        <w:ind w:left="720"/>
        <w:contextualSpacing/>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Mauritius.  RFMOs/As may become partners to the </w:t>
      </w:r>
      <w:r w:rsidR="00251162">
        <w:rPr>
          <w:rFonts w:ascii="Calibri" w:eastAsia="Times New Roman" w:hAnsi="Calibri" w:cs="Calibri"/>
          <w:sz w:val="24"/>
          <w:szCs w:val="24"/>
          <w:lang w:bidi="en-US"/>
        </w:rPr>
        <w:t>....</w:t>
      </w:r>
    </w:p>
    <w:p w14:paraId="4CAB5961" w14:textId="5B73DF0B" w:rsidR="0061305F" w:rsidRPr="00BA5DB5" w:rsidRDefault="00C62DE2" w:rsidP="008B53DA">
      <w:pPr>
        <w:widowControl w:val="0"/>
        <w:suppressAutoHyphens/>
        <w:autoSpaceDN w:val="0"/>
        <w:spacing w:after="240" w:line="276" w:lineRule="auto"/>
        <w:ind w:left="720"/>
        <w:contextualSpacing/>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In WG ToRs and reference here.</w:t>
      </w:r>
    </w:p>
    <w:p w14:paraId="4A6C111C" w14:textId="77777777" w:rsidR="006055E9" w:rsidRDefault="006055E9" w:rsidP="00BA5DB5">
      <w:pPr>
        <w:autoSpaceDE w:val="0"/>
        <w:autoSpaceDN w:val="0"/>
        <w:spacing w:before="120" w:after="120" w:line="276" w:lineRule="auto"/>
        <w:jc w:val="center"/>
        <w:rPr>
          <w:rFonts w:ascii="Calibri" w:eastAsia="Times New Roman" w:hAnsi="Calibri" w:cs="Calibri"/>
          <w:b/>
          <w:bCs/>
          <w:sz w:val="24"/>
          <w:szCs w:val="24"/>
          <w:lang w:eastAsia="fr-FR"/>
        </w:rPr>
      </w:pPr>
    </w:p>
    <w:p w14:paraId="27DEC4E5" w14:textId="23E1C836"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6055E9">
        <w:rPr>
          <w:rFonts w:ascii="Calibri" w:eastAsia="Times New Roman" w:hAnsi="Calibri" w:cs="Calibri"/>
          <w:b/>
          <w:bCs/>
          <w:sz w:val="24"/>
          <w:szCs w:val="24"/>
          <w:lang w:eastAsia="fr-FR"/>
        </w:rPr>
        <w:t>7</w:t>
      </w:r>
    </w:p>
    <w:p w14:paraId="28344196" w14:textId="02270CFA"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sidR="00FD3098">
        <w:rPr>
          <w:rFonts w:ascii="Calibri" w:eastAsia="Times New Roman" w:hAnsi="Calibri" w:cs="Calibri"/>
          <w:b/>
          <w:bCs/>
          <w:sz w:val="24"/>
          <w:szCs w:val="24"/>
          <w:lang w:eastAsia="fr-FR"/>
        </w:rPr>
        <w:t>Responsibilities</w:t>
      </w:r>
      <w:r w:rsidRPr="00BA5DB5">
        <w:rPr>
          <w:rFonts w:ascii="Calibri" w:eastAsia="Times New Roman" w:hAnsi="Calibri" w:cs="Calibri"/>
          <w:b/>
          <w:bCs/>
          <w:sz w:val="24"/>
          <w:szCs w:val="24"/>
          <w:lang w:eastAsia="fr-FR"/>
        </w:rPr>
        <w:t xml:space="preserve"> of the </w:t>
      </w:r>
      <w:r w:rsidR="00F1693C">
        <w:rPr>
          <w:rFonts w:ascii="Calibri" w:eastAsia="Times New Roman" w:hAnsi="Calibri" w:cs="Calibri"/>
          <w:b/>
          <w:bCs/>
          <w:sz w:val="24"/>
          <w:szCs w:val="24"/>
          <w:lang w:eastAsia="fr-FR"/>
        </w:rPr>
        <w:t>Parties</w:t>
      </w:r>
      <w:r w:rsidR="00911E60">
        <w:rPr>
          <w:rFonts w:ascii="Calibri" w:eastAsia="Times New Roman" w:hAnsi="Calibri" w:cs="Calibri"/>
          <w:b/>
          <w:bCs/>
          <w:sz w:val="24"/>
          <w:szCs w:val="24"/>
          <w:lang w:eastAsia="fr-FR"/>
        </w:rPr>
        <w:t xml:space="preserve">  </w:t>
      </w:r>
      <w:r w:rsidR="000A768A">
        <w:rPr>
          <w:rFonts w:ascii="Calibri" w:eastAsia="Times New Roman" w:hAnsi="Calibri" w:cs="Calibri"/>
          <w:b/>
          <w:bCs/>
          <w:sz w:val="24"/>
          <w:szCs w:val="24"/>
          <w:lang w:eastAsia="fr-FR"/>
        </w:rPr>
        <w:t>MOU</w:t>
      </w:r>
    </w:p>
    <w:p w14:paraId="77C4DA66" w14:textId="63431B38" w:rsidR="00BA5DB5" w:rsidRPr="00BA5DB5" w:rsidRDefault="00BA5DB5" w:rsidP="00BA5DB5">
      <w:pPr>
        <w:spacing w:after="12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w:t>
      </w:r>
      <w:r w:rsidR="007538FA">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w:t>
      </w:r>
      <w:r w:rsidR="0063728B">
        <w:rPr>
          <w:rFonts w:ascii="Calibri" w:eastAsia="Times New Roman" w:hAnsi="Calibri" w:cs="Calibri"/>
          <w:sz w:val="24"/>
          <w:szCs w:val="24"/>
          <w:lang w:bidi="en-US"/>
        </w:rPr>
        <w:t>shall</w:t>
      </w:r>
      <w:r w:rsidRPr="00BA5DB5">
        <w:rPr>
          <w:rFonts w:ascii="Calibri" w:eastAsia="Times New Roman" w:hAnsi="Calibri" w:cs="Calibri"/>
          <w:sz w:val="24"/>
          <w:szCs w:val="24"/>
          <w:lang w:bidi="en-US"/>
        </w:rPr>
        <w:t>:</w:t>
      </w:r>
    </w:p>
    <w:p w14:paraId="55FB8320" w14:textId="63748543" w:rsidR="00BA5DB5" w:rsidRPr="00E26308"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nominate a </w:t>
      </w:r>
      <w:r w:rsidR="002A5ADF">
        <w:rPr>
          <w:rFonts w:ascii="Calibri" w:eastAsia="Times New Roman" w:hAnsi="Calibri" w:cs="Calibri"/>
          <w:sz w:val="24"/>
          <w:szCs w:val="24"/>
          <w:lang w:bidi="en-US"/>
        </w:rPr>
        <w:t>national observer programme</w:t>
      </w:r>
      <w:r w:rsidRPr="00BA5DB5">
        <w:rPr>
          <w:rFonts w:ascii="Calibri" w:eastAsia="Times New Roman" w:hAnsi="Calibri" w:cs="Calibri"/>
          <w:sz w:val="24"/>
          <w:szCs w:val="24"/>
          <w:lang w:bidi="en-US"/>
        </w:rPr>
        <w:t xml:space="preserve"> </w:t>
      </w:r>
      <w:r w:rsidR="002A5ADF">
        <w:rPr>
          <w:rFonts w:ascii="Calibri" w:eastAsia="Times New Roman" w:hAnsi="Calibri" w:cs="Calibri"/>
          <w:sz w:val="24"/>
          <w:szCs w:val="24"/>
          <w:lang w:bidi="en-US"/>
        </w:rPr>
        <w:t>m</w:t>
      </w:r>
      <w:r w:rsidRPr="00BA5DB5">
        <w:rPr>
          <w:rFonts w:ascii="Calibri" w:eastAsia="Times New Roman" w:hAnsi="Calibri" w:cs="Calibri"/>
          <w:sz w:val="24"/>
          <w:szCs w:val="24"/>
          <w:lang w:bidi="en-US"/>
        </w:rPr>
        <w:t>anager/</w:t>
      </w:r>
      <w:r w:rsidR="002A5ADF">
        <w:rPr>
          <w:rFonts w:ascii="Calibri" w:eastAsia="Times New Roman" w:hAnsi="Calibri" w:cs="Calibri"/>
          <w:sz w:val="24"/>
          <w:szCs w:val="24"/>
          <w:lang w:bidi="en-US"/>
        </w:rPr>
        <w:t>c</w:t>
      </w:r>
      <w:r w:rsidRPr="00BA5DB5">
        <w:rPr>
          <w:rFonts w:ascii="Calibri" w:eastAsia="Times New Roman" w:hAnsi="Calibri" w:cs="Calibri"/>
          <w:sz w:val="24"/>
          <w:szCs w:val="24"/>
          <w:lang w:bidi="en-US"/>
        </w:rPr>
        <w:t xml:space="preserve">oordinator and a </w:t>
      </w:r>
      <w:r w:rsidR="002A5ADF">
        <w:rPr>
          <w:rFonts w:ascii="Calibri" w:eastAsia="Times New Roman" w:hAnsi="Calibri" w:cs="Calibri"/>
          <w:sz w:val="24"/>
          <w:szCs w:val="24"/>
          <w:lang w:bidi="en-US"/>
        </w:rPr>
        <w:t>d</w:t>
      </w:r>
      <w:r w:rsidRPr="00BA5DB5">
        <w:rPr>
          <w:rFonts w:ascii="Calibri" w:eastAsia="Times New Roman" w:hAnsi="Calibri" w:cs="Calibri"/>
          <w:sz w:val="24"/>
          <w:szCs w:val="24"/>
          <w:lang w:bidi="en-US"/>
        </w:rPr>
        <w:t xml:space="preserve">ata </w:t>
      </w:r>
      <w:r w:rsidR="002A5ADF">
        <w:rPr>
          <w:rFonts w:ascii="Calibri" w:eastAsia="Times New Roman" w:hAnsi="Calibri" w:cs="Calibri"/>
          <w:sz w:val="24"/>
          <w:szCs w:val="24"/>
          <w:lang w:bidi="en-US"/>
        </w:rPr>
        <w:t>m</w:t>
      </w:r>
      <w:r w:rsidRPr="00BA5DB5">
        <w:rPr>
          <w:rFonts w:ascii="Calibri" w:eastAsia="Times New Roman" w:hAnsi="Calibri" w:cs="Calibri"/>
          <w:sz w:val="24"/>
          <w:szCs w:val="24"/>
          <w:lang w:bidi="en-US"/>
        </w:rPr>
        <w:t>anager, who shall be the contact points on matters related to the implementation of the activities under this M</w:t>
      </w:r>
      <w:r w:rsidR="00E57DCA">
        <w:rPr>
          <w:rFonts w:ascii="Calibri" w:eastAsia="Times New Roman" w:hAnsi="Calibri" w:cs="Calibri"/>
          <w:sz w:val="24"/>
          <w:szCs w:val="24"/>
          <w:lang w:bidi="en-US"/>
        </w:rPr>
        <w:t xml:space="preserve">emorandum </w:t>
      </w:r>
      <w:r w:rsidRPr="00BA5DB5">
        <w:rPr>
          <w:rFonts w:ascii="Calibri" w:eastAsia="Times New Roman" w:hAnsi="Calibri" w:cs="Calibri"/>
          <w:sz w:val="24"/>
          <w:szCs w:val="24"/>
          <w:lang w:bidi="en-US"/>
        </w:rPr>
        <w:t>o</w:t>
      </w:r>
      <w:r w:rsidR="00E57DCA">
        <w:rPr>
          <w:rFonts w:ascii="Calibri" w:eastAsia="Times New Roman" w:hAnsi="Calibri" w:cs="Calibri"/>
          <w:sz w:val="24"/>
          <w:szCs w:val="24"/>
          <w:lang w:bidi="en-US"/>
        </w:rPr>
        <w:t xml:space="preserve">f </w:t>
      </w:r>
      <w:r w:rsidRPr="00BA5DB5">
        <w:rPr>
          <w:rFonts w:ascii="Calibri" w:eastAsia="Times New Roman" w:hAnsi="Calibri" w:cs="Calibri"/>
          <w:sz w:val="24"/>
          <w:szCs w:val="24"/>
          <w:lang w:bidi="en-US"/>
        </w:rPr>
        <w:t>U</w:t>
      </w:r>
      <w:r w:rsidR="00E57DCA">
        <w:rPr>
          <w:rFonts w:ascii="Calibri" w:eastAsia="Times New Roman" w:hAnsi="Calibri" w:cs="Calibri"/>
          <w:sz w:val="24"/>
          <w:szCs w:val="24"/>
          <w:lang w:bidi="en-US"/>
        </w:rPr>
        <w:t>nderstanding</w:t>
      </w:r>
      <w:r w:rsidRPr="00BA5DB5">
        <w:rPr>
          <w:rFonts w:ascii="Calibri" w:eastAsia="Times New Roman" w:hAnsi="Calibri" w:cs="Calibri"/>
          <w:sz w:val="24"/>
          <w:szCs w:val="24"/>
          <w:lang w:bidi="en-US"/>
        </w:rPr>
        <w:t xml:space="preserve">, including the participation to the </w:t>
      </w:r>
      <w:r w:rsidR="00B70863">
        <w:rPr>
          <w:rFonts w:ascii="Calibri" w:eastAsia="Times New Roman" w:hAnsi="Calibri" w:cs="Calibri"/>
          <w:sz w:val="24"/>
          <w:szCs w:val="24"/>
          <w:lang w:bidi="en-US"/>
        </w:rPr>
        <w:t xml:space="preserve">WG  </w:t>
      </w:r>
      <w:r w:rsidRPr="00BA5DB5">
        <w:rPr>
          <w:rFonts w:ascii="Calibri" w:eastAsia="Times New Roman" w:hAnsi="Calibri" w:cs="Calibri"/>
          <w:sz w:val="24"/>
          <w:szCs w:val="24"/>
          <w:lang w:bidi="en-US"/>
        </w:rPr>
        <w:t>NOPm WG</w:t>
      </w:r>
      <w:r w:rsidR="00F2784A">
        <w:rPr>
          <w:rFonts w:ascii="Calibri" w:eastAsia="Times New Roman" w:hAnsi="Calibri" w:cs="Calibri"/>
          <w:sz w:val="24"/>
          <w:szCs w:val="24"/>
          <w:lang w:bidi="en-US"/>
        </w:rPr>
        <w:t>)</w:t>
      </w:r>
      <w:r w:rsidRPr="00BA5DB5">
        <w:rPr>
          <w:rFonts w:ascii="Calibri" w:eastAsia="Times New Roman" w:hAnsi="Calibri" w:cs="Calibri"/>
          <w:sz w:val="24"/>
          <w:szCs w:val="24"/>
          <w:lang w:bidi="en-US"/>
        </w:rPr>
        <w:t>;</w:t>
      </w:r>
    </w:p>
    <w:p w14:paraId="2CE23712" w14:textId="229EEA34" w:rsidR="00BA5DB5" w:rsidRPr="00E26308" w:rsidRDefault="00BA5DB5" w:rsidP="00657DFF">
      <w:pPr>
        <w:numPr>
          <w:ilvl w:val="0"/>
          <w:numId w:val="15"/>
        </w:numPr>
        <w:spacing w:after="120" w:line="276" w:lineRule="auto"/>
        <w:jc w:val="both"/>
        <w:rPr>
          <w:rFonts w:ascii="Calibri" w:eastAsia="Times New Roman" w:hAnsi="Calibri" w:cs="Calibri"/>
          <w:sz w:val="24"/>
          <w:szCs w:val="24"/>
          <w:lang w:bidi="en-US"/>
        </w:rPr>
      </w:pPr>
      <w:r w:rsidRPr="00E26308">
        <w:rPr>
          <w:rFonts w:ascii="Calibri" w:eastAsia="Times New Roman" w:hAnsi="Calibri" w:cs="Calibri"/>
          <w:sz w:val="24"/>
          <w:szCs w:val="24"/>
          <w:lang w:bidi="en-US"/>
        </w:rPr>
        <w:t xml:space="preserve">nominate national </w:t>
      </w:r>
      <w:r w:rsidR="00F2784A" w:rsidRPr="00E26308">
        <w:rPr>
          <w:rFonts w:ascii="Calibri" w:eastAsia="Times New Roman" w:hAnsi="Calibri" w:cs="Calibri"/>
          <w:sz w:val="24"/>
          <w:szCs w:val="24"/>
          <w:lang w:bidi="en-US"/>
        </w:rPr>
        <w:t>o</w:t>
      </w:r>
      <w:r w:rsidRPr="00E26308">
        <w:rPr>
          <w:rFonts w:ascii="Calibri" w:eastAsia="Times New Roman" w:hAnsi="Calibri" w:cs="Calibri"/>
          <w:sz w:val="24"/>
          <w:szCs w:val="24"/>
          <w:lang w:bidi="en-US"/>
        </w:rPr>
        <w:t xml:space="preserve">bservers that meet minimum criteria as defined in </w:t>
      </w:r>
      <w:hyperlink w:anchor="_Annex_5_-" w:history="1">
        <w:r w:rsidR="005E0A6F" w:rsidRPr="00E26308">
          <w:rPr>
            <w:rFonts w:ascii="Calibri" w:eastAsia="Times New Roman" w:hAnsi="Calibri" w:cs="Calibri"/>
            <w:sz w:val="24"/>
            <w:szCs w:val="24"/>
            <w:lang w:bidi="en-US"/>
          </w:rPr>
          <w:t>Annex</w:t>
        </w:r>
        <w:r w:rsidRPr="00E26308">
          <w:rPr>
            <w:rFonts w:ascii="Calibri" w:eastAsia="Times New Roman" w:hAnsi="Calibri" w:cs="Calibri"/>
            <w:sz w:val="24"/>
            <w:szCs w:val="24"/>
            <w:lang w:bidi="en-US"/>
          </w:rPr>
          <w:t xml:space="preserve"> </w:t>
        </w:r>
      </w:hyperlink>
      <w:r w:rsidR="00111371" w:rsidRPr="00E26308">
        <w:rPr>
          <w:rFonts w:ascii="Calibri" w:eastAsia="Times New Roman" w:hAnsi="Calibri" w:cs="Calibri"/>
          <w:sz w:val="24"/>
          <w:szCs w:val="24"/>
          <w:lang w:bidi="en-US"/>
        </w:rPr>
        <w:t>5</w:t>
      </w:r>
      <w:r w:rsidRPr="00E26308">
        <w:rPr>
          <w:rFonts w:ascii="Calibri" w:eastAsia="Times New Roman" w:hAnsi="Calibri" w:cs="Calibri"/>
          <w:sz w:val="24"/>
          <w:szCs w:val="24"/>
          <w:lang w:bidi="en-US"/>
        </w:rPr>
        <w:t>, to undergo a sub-regional certification process</w:t>
      </w:r>
      <w:r w:rsidR="00C5715F" w:rsidRPr="00E26308">
        <w:rPr>
          <w:rFonts w:ascii="Calibri" w:eastAsia="Times New Roman" w:hAnsi="Calibri" w:cs="Calibri"/>
          <w:sz w:val="24"/>
          <w:szCs w:val="24"/>
          <w:lang w:bidi="en-US"/>
        </w:rPr>
        <w:t xml:space="preserve"> as defined </w:t>
      </w:r>
      <w:r w:rsidR="00E26308" w:rsidRPr="00E26308">
        <w:rPr>
          <w:rFonts w:ascii="Calibri" w:eastAsia="Times New Roman" w:hAnsi="Calibri" w:cs="Calibri"/>
          <w:sz w:val="24"/>
          <w:szCs w:val="24"/>
          <w:lang w:bidi="en-US"/>
        </w:rPr>
        <w:t>in Annex</w:t>
      </w:r>
      <w:r w:rsidR="005E0A6F" w:rsidRPr="00E26308">
        <w:rPr>
          <w:rFonts w:ascii="Calibri" w:eastAsia="Times New Roman" w:hAnsi="Calibri" w:cs="Calibri"/>
          <w:sz w:val="24"/>
          <w:szCs w:val="24"/>
          <w:lang w:bidi="en-US"/>
        </w:rPr>
        <w:t xml:space="preserve"> </w:t>
      </w:r>
      <w:r w:rsidR="009C6928" w:rsidRPr="00E26308">
        <w:rPr>
          <w:rFonts w:ascii="Calibri" w:eastAsia="Times New Roman" w:hAnsi="Calibri" w:cs="Calibri"/>
          <w:sz w:val="24"/>
          <w:szCs w:val="24"/>
          <w:lang w:bidi="en-US"/>
        </w:rPr>
        <w:t>6</w:t>
      </w:r>
      <w:r w:rsidRPr="00E26308">
        <w:rPr>
          <w:rFonts w:ascii="Calibri" w:eastAsia="Times New Roman" w:hAnsi="Calibri" w:cs="Calibri"/>
          <w:sz w:val="24"/>
          <w:szCs w:val="24"/>
          <w:lang w:bidi="en-US"/>
        </w:rPr>
        <w:t xml:space="preserve">, in order to be able to join the pool of sub-regionally accredited </w:t>
      </w:r>
      <w:r w:rsidR="005E0A6F" w:rsidRPr="00E26308">
        <w:rPr>
          <w:rFonts w:ascii="Calibri" w:eastAsia="Times New Roman" w:hAnsi="Calibri" w:cs="Calibri"/>
          <w:sz w:val="24"/>
          <w:szCs w:val="24"/>
          <w:lang w:bidi="en-US"/>
        </w:rPr>
        <w:t>o</w:t>
      </w:r>
      <w:r w:rsidRPr="00E26308">
        <w:rPr>
          <w:rFonts w:ascii="Calibri" w:eastAsia="Times New Roman" w:hAnsi="Calibri" w:cs="Calibri"/>
          <w:sz w:val="24"/>
          <w:szCs w:val="24"/>
          <w:lang w:bidi="en-US"/>
        </w:rPr>
        <w:t>bservers;</w:t>
      </w:r>
    </w:p>
    <w:p w14:paraId="7D677C36" w14:textId="227DB948"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forward the list of national </w:t>
      </w:r>
      <w:r w:rsidR="005E0A6F">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certified at sub-regional level to the IOTC Secretariat for registration;</w:t>
      </w:r>
    </w:p>
    <w:p w14:paraId="0615192F" w14:textId="5E023173"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coordinate </w:t>
      </w:r>
      <w:r w:rsidR="005E0A6F">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 deployment in association with the IOC and the other </w:t>
      </w:r>
      <w:r w:rsidR="001A2FFF">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w:t>
      </w:r>
    </w:p>
    <w:p w14:paraId="7273D366" w14:textId="4C45B793"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work towards aligning </w:t>
      </w:r>
      <w:r w:rsidR="001A2FFF">
        <w:rPr>
          <w:rFonts w:ascii="Calibri" w:eastAsia="Times New Roman" w:hAnsi="Calibri" w:cs="Calibri"/>
          <w:sz w:val="24"/>
          <w:szCs w:val="24"/>
          <w:lang w:bidi="en-US"/>
        </w:rPr>
        <w:t>national observer programmes</w:t>
      </w:r>
      <w:r w:rsidRPr="00BA5DB5">
        <w:rPr>
          <w:rFonts w:ascii="Calibri" w:eastAsia="Times New Roman" w:hAnsi="Calibri" w:cs="Calibri"/>
          <w:sz w:val="24"/>
          <w:szCs w:val="24"/>
          <w:lang w:bidi="en-US"/>
        </w:rPr>
        <w:t xml:space="preserve"> with IOTC R</w:t>
      </w:r>
      <w:r w:rsidR="00D71295">
        <w:rPr>
          <w:rFonts w:ascii="Calibri" w:eastAsia="Times New Roman" w:hAnsi="Calibri" w:cs="Calibri"/>
          <w:sz w:val="24"/>
          <w:szCs w:val="24"/>
          <w:lang w:bidi="en-US"/>
        </w:rPr>
        <w:t xml:space="preserve">egional </w:t>
      </w:r>
      <w:r w:rsidR="00896FBA">
        <w:rPr>
          <w:rFonts w:ascii="Calibri" w:eastAsia="Times New Roman" w:hAnsi="Calibri" w:cs="Calibri"/>
          <w:sz w:val="24"/>
          <w:szCs w:val="24"/>
          <w:lang w:bidi="en-US"/>
        </w:rPr>
        <w:t>observer</w:t>
      </w:r>
      <w:r w:rsidR="00D71295">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S</w:t>
      </w:r>
      <w:r w:rsidR="00D71295">
        <w:rPr>
          <w:rFonts w:ascii="Calibri" w:eastAsia="Times New Roman" w:hAnsi="Calibri" w:cs="Calibri"/>
          <w:sz w:val="24"/>
          <w:szCs w:val="24"/>
          <w:lang w:bidi="en-US"/>
        </w:rPr>
        <w:t>cheme</w:t>
      </w:r>
      <w:r w:rsidRPr="00BA5DB5">
        <w:rPr>
          <w:rFonts w:ascii="Calibri" w:eastAsia="Times New Roman" w:hAnsi="Calibri" w:cs="Calibri"/>
          <w:sz w:val="24"/>
          <w:szCs w:val="24"/>
          <w:lang w:bidi="en-US"/>
        </w:rPr>
        <w:t xml:space="preserve"> standards, including the safety-at-sea standard</w:t>
      </w:r>
      <w:r w:rsidR="008E3A61">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and report to the IOTC Secretariat any incidents involving </w:t>
      </w:r>
      <w:r w:rsidR="008E3A61">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w:t>
      </w:r>
    </w:p>
    <w:p w14:paraId="6081DA27" w14:textId="0829466B" w:rsidR="00BA5DB5" w:rsidRPr="00BA5DB5" w:rsidRDefault="00785BB1" w:rsidP="00657DFF">
      <w:pPr>
        <w:numPr>
          <w:ilvl w:val="0"/>
          <w:numId w:val="15"/>
        </w:numPr>
        <w:spacing w:after="120" w:line="276" w:lineRule="auto"/>
        <w:jc w:val="both"/>
        <w:rPr>
          <w:rFonts w:ascii="Calibri" w:eastAsia="Times New Roman" w:hAnsi="Calibri" w:cs="Calibri"/>
          <w:sz w:val="24"/>
          <w:szCs w:val="24"/>
          <w:lang w:bidi="en-US"/>
        </w:rPr>
      </w:pPr>
      <w:r>
        <w:rPr>
          <w:rFonts w:ascii="Calibri" w:eastAsia="Calibri" w:hAnsi="Calibri" w:cs="Calibri"/>
          <w:sz w:val="24"/>
          <w:szCs w:val="24"/>
          <w:lang w:bidi="en-US"/>
        </w:rPr>
        <w:t>e</w:t>
      </w:r>
      <w:r w:rsidR="00BA5DB5" w:rsidRPr="00BA5DB5">
        <w:rPr>
          <w:rFonts w:ascii="Calibri" w:eastAsia="Calibri" w:hAnsi="Calibri" w:cs="Calibri"/>
          <w:sz w:val="24"/>
          <w:szCs w:val="24"/>
          <w:lang w:bidi="en-US"/>
        </w:rPr>
        <w:t xml:space="preserve">nsure compliance </w:t>
      </w:r>
      <w:r w:rsidR="008E3A61">
        <w:rPr>
          <w:rFonts w:ascii="Calibri" w:eastAsia="Calibri" w:hAnsi="Calibri" w:cs="Calibri"/>
          <w:sz w:val="24"/>
          <w:szCs w:val="24"/>
          <w:lang w:bidi="en-US"/>
        </w:rPr>
        <w:t>with</w:t>
      </w:r>
      <w:r w:rsidR="00BA5DB5" w:rsidRPr="00BA5DB5">
        <w:rPr>
          <w:rFonts w:ascii="Calibri" w:eastAsia="Calibri" w:hAnsi="Calibri" w:cs="Calibri"/>
          <w:sz w:val="24"/>
          <w:szCs w:val="24"/>
          <w:lang w:bidi="en-US"/>
        </w:rPr>
        <w:t xml:space="preserve"> IOTC Resolution </w:t>
      </w:r>
      <w:r w:rsidR="008E3A61">
        <w:rPr>
          <w:rFonts w:ascii="Calibri" w:eastAsia="Calibri" w:hAnsi="Calibri" w:cs="Calibri"/>
          <w:sz w:val="24"/>
          <w:szCs w:val="24"/>
          <w:lang w:bidi="en-US"/>
        </w:rPr>
        <w:t>22</w:t>
      </w:r>
      <w:r w:rsidR="00BA5DB5" w:rsidRPr="00BA5DB5">
        <w:rPr>
          <w:rFonts w:ascii="Calibri" w:eastAsia="Calibri" w:hAnsi="Calibri" w:cs="Calibri"/>
          <w:sz w:val="24"/>
          <w:szCs w:val="24"/>
          <w:lang w:bidi="en-US"/>
        </w:rPr>
        <w:t>/04 and repor</w:t>
      </w:r>
      <w:r w:rsidR="00E636D3">
        <w:rPr>
          <w:rFonts w:ascii="Calibri" w:eastAsia="Calibri" w:hAnsi="Calibri" w:cs="Calibri"/>
          <w:sz w:val="24"/>
          <w:szCs w:val="24"/>
          <w:lang w:bidi="en-US"/>
        </w:rPr>
        <w:t>t</w:t>
      </w:r>
      <w:r w:rsidR="00FD3098">
        <w:rPr>
          <w:rFonts w:ascii="Calibri" w:eastAsia="Calibri" w:hAnsi="Calibri" w:cs="Calibri"/>
          <w:sz w:val="24"/>
          <w:szCs w:val="24"/>
          <w:lang w:bidi="en-US"/>
        </w:rPr>
        <w:t xml:space="preserve"> </w:t>
      </w:r>
      <w:r w:rsidR="00E636D3">
        <w:rPr>
          <w:rFonts w:ascii="Calibri" w:eastAsia="Calibri" w:hAnsi="Calibri" w:cs="Calibri"/>
          <w:sz w:val="24"/>
          <w:szCs w:val="24"/>
          <w:lang w:bidi="en-US"/>
        </w:rPr>
        <w:t>o</w:t>
      </w:r>
      <w:r w:rsidR="00BA5DB5" w:rsidRPr="00BA5DB5">
        <w:rPr>
          <w:rFonts w:ascii="Calibri" w:eastAsia="Calibri" w:hAnsi="Calibri" w:cs="Calibri"/>
          <w:sz w:val="24"/>
          <w:szCs w:val="24"/>
          <w:lang w:bidi="en-US"/>
        </w:rPr>
        <w:t xml:space="preserve">bserver </w:t>
      </w:r>
      <w:r w:rsidR="0013567E">
        <w:rPr>
          <w:rFonts w:ascii="Calibri" w:eastAsia="Calibri" w:hAnsi="Calibri" w:cs="Calibri"/>
          <w:sz w:val="24"/>
          <w:szCs w:val="24"/>
          <w:lang w:bidi="en-US"/>
        </w:rPr>
        <w:t>information</w:t>
      </w:r>
      <w:r w:rsidR="00BA5DB5" w:rsidRPr="00BA5DB5">
        <w:rPr>
          <w:rFonts w:ascii="Calibri" w:eastAsia="Calibri" w:hAnsi="Calibri" w:cs="Calibri"/>
          <w:sz w:val="24"/>
          <w:szCs w:val="24"/>
          <w:lang w:bidi="en-US"/>
        </w:rPr>
        <w:t xml:space="preserve"> to the IOTC Secretariat in the</w:t>
      </w:r>
      <w:r w:rsidR="008E3A61">
        <w:rPr>
          <w:rFonts w:ascii="Calibri" w:eastAsia="Calibri" w:hAnsi="Calibri" w:cs="Calibri"/>
          <w:sz w:val="24"/>
          <w:szCs w:val="24"/>
          <w:lang w:bidi="en-US"/>
        </w:rPr>
        <w:t xml:space="preserve"> required</w:t>
      </w:r>
      <w:r w:rsidR="00BA5DB5" w:rsidRPr="00BA5DB5">
        <w:rPr>
          <w:rFonts w:ascii="Calibri" w:eastAsia="Calibri" w:hAnsi="Calibri" w:cs="Calibri"/>
          <w:sz w:val="24"/>
          <w:szCs w:val="24"/>
          <w:lang w:bidi="en-US"/>
        </w:rPr>
        <w:t xml:space="preserve"> format(s).</w:t>
      </w:r>
    </w:p>
    <w:p w14:paraId="709AEBCC" w14:textId="327F19A4"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8</w:t>
      </w:r>
    </w:p>
    <w:p w14:paraId="0254E4F4" w14:textId="34F4471C"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The Role of the SWIO NOPm WG</w:t>
      </w:r>
      <w:r w:rsidR="000A768A">
        <w:rPr>
          <w:rFonts w:ascii="Calibri" w:eastAsia="Times New Roman" w:hAnsi="Calibri" w:cs="Calibri"/>
          <w:b/>
          <w:bCs/>
          <w:sz w:val="24"/>
          <w:szCs w:val="24"/>
          <w:lang w:eastAsia="fr-FR"/>
        </w:rPr>
        <w:t xml:space="preserve">  WG ToRs</w:t>
      </w:r>
      <w:r w:rsidR="003E5DFC">
        <w:rPr>
          <w:rFonts w:ascii="Calibri" w:eastAsia="Times New Roman" w:hAnsi="Calibri" w:cs="Calibri"/>
          <w:b/>
          <w:bCs/>
          <w:sz w:val="24"/>
          <w:szCs w:val="24"/>
          <w:lang w:eastAsia="fr-FR"/>
        </w:rPr>
        <w:t xml:space="preserve"> </w:t>
      </w:r>
      <w:r w:rsidR="00C73B77">
        <w:rPr>
          <w:rFonts w:ascii="Calibri" w:eastAsia="Times New Roman" w:hAnsi="Calibri" w:cs="Calibri"/>
          <w:b/>
          <w:bCs/>
          <w:sz w:val="24"/>
          <w:szCs w:val="24"/>
          <w:lang w:eastAsia="fr-FR"/>
        </w:rPr>
        <w:t>(</w:t>
      </w:r>
      <w:r w:rsidR="003E5DFC">
        <w:rPr>
          <w:rFonts w:ascii="Calibri" w:eastAsia="Times New Roman" w:hAnsi="Calibri" w:cs="Calibri"/>
          <w:b/>
          <w:bCs/>
          <w:sz w:val="24"/>
          <w:szCs w:val="24"/>
          <w:lang w:eastAsia="fr-FR"/>
        </w:rPr>
        <w:t>provision for liaison</w:t>
      </w:r>
      <w:r w:rsidR="00C73B77">
        <w:rPr>
          <w:rFonts w:ascii="Calibri" w:eastAsia="Times New Roman" w:hAnsi="Calibri" w:cs="Calibri"/>
          <w:b/>
          <w:bCs/>
          <w:sz w:val="24"/>
          <w:szCs w:val="24"/>
          <w:lang w:eastAsia="fr-FR"/>
        </w:rPr>
        <w:t xml:space="preserve">) </w:t>
      </w:r>
      <w:r w:rsidR="003E5DFC">
        <w:rPr>
          <w:rFonts w:ascii="Calibri" w:eastAsia="Times New Roman" w:hAnsi="Calibri" w:cs="Calibri"/>
          <w:b/>
          <w:bCs/>
          <w:sz w:val="24"/>
          <w:szCs w:val="24"/>
          <w:lang w:eastAsia="fr-FR"/>
        </w:rPr>
        <w:t xml:space="preserve"> </w:t>
      </w:r>
    </w:p>
    <w:p w14:paraId="0DE0113A" w14:textId="510766D8" w:rsidR="00BA5DB5" w:rsidRPr="00BA5DB5" w:rsidRDefault="00BA5DB5" w:rsidP="00BA5DB5">
      <w:pPr>
        <w:spacing w:after="12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w:t>
      </w:r>
      <w:r w:rsidR="00955A8A">
        <w:rPr>
          <w:rFonts w:ascii="Calibri" w:eastAsia="Times New Roman" w:hAnsi="Calibri" w:cs="Calibri"/>
          <w:sz w:val="24"/>
          <w:szCs w:val="24"/>
          <w:lang w:bidi="en-US"/>
        </w:rPr>
        <w:t>Parties may</w:t>
      </w:r>
      <w:r w:rsidR="00F62694">
        <w:rPr>
          <w:rFonts w:ascii="Calibri" w:eastAsia="Times New Roman" w:hAnsi="Calibri" w:cs="Calibri"/>
          <w:sz w:val="24"/>
          <w:szCs w:val="24"/>
          <w:lang w:bidi="en-US"/>
        </w:rPr>
        <w:t xml:space="preserve"> </w:t>
      </w:r>
      <w:r w:rsidR="00B718BD">
        <w:rPr>
          <w:rFonts w:ascii="Calibri" w:eastAsia="Times New Roman" w:hAnsi="Calibri" w:cs="Calibri"/>
          <w:sz w:val="24"/>
          <w:szCs w:val="24"/>
          <w:lang w:bidi="en-US"/>
        </w:rPr>
        <w:t xml:space="preserve">designate the </w:t>
      </w:r>
      <w:r w:rsidRPr="00BA5DB5">
        <w:rPr>
          <w:rFonts w:ascii="Calibri" w:eastAsia="Times New Roman" w:hAnsi="Calibri" w:cs="Calibri"/>
          <w:sz w:val="24"/>
          <w:szCs w:val="24"/>
          <w:lang w:bidi="en-US"/>
        </w:rPr>
        <w:t>role of the NOPm WG</w:t>
      </w:r>
      <w:r w:rsidR="00B718BD">
        <w:rPr>
          <w:rFonts w:ascii="Calibri" w:eastAsia="Times New Roman" w:hAnsi="Calibri" w:cs="Calibri"/>
          <w:sz w:val="24"/>
          <w:szCs w:val="24"/>
          <w:lang w:bidi="en-US"/>
        </w:rPr>
        <w:t xml:space="preserve">, </w:t>
      </w:r>
      <w:r w:rsidR="00657E6B">
        <w:rPr>
          <w:rFonts w:ascii="Calibri" w:eastAsia="Times New Roman" w:hAnsi="Calibri" w:cs="Calibri"/>
          <w:sz w:val="24"/>
          <w:szCs w:val="24"/>
          <w:lang w:bidi="en-US"/>
        </w:rPr>
        <w:t>consistent with its terms of reference, which</w:t>
      </w:r>
      <w:r w:rsidR="00B718BD">
        <w:rPr>
          <w:rFonts w:ascii="Calibri" w:eastAsia="Times New Roman" w:hAnsi="Calibri" w:cs="Calibri"/>
          <w:sz w:val="24"/>
          <w:szCs w:val="24"/>
          <w:lang w:bidi="en-US"/>
        </w:rPr>
        <w:t xml:space="preserve"> should include</w:t>
      </w:r>
      <w:r w:rsidRPr="00BA5DB5">
        <w:rPr>
          <w:rFonts w:ascii="Calibri" w:eastAsia="Times New Roman" w:hAnsi="Calibri" w:cs="Calibri"/>
          <w:sz w:val="24"/>
          <w:szCs w:val="24"/>
          <w:lang w:bidi="en-US"/>
        </w:rPr>
        <w:t xml:space="preserve"> to:</w:t>
      </w:r>
    </w:p>
    <w:p w14:paraId="68019478" w14:textId="709D7453" w:rsidR="00BA5DB5" w:rsidRPr="00761092" w:rsidRDefault="00BA5DB5" w:rsidP="00761092">
      <w:pPr>
        <w:numPr>
          <w:ilvl w:val="0"/>
          <w:numId w:val="23"/>
        </w:numPr>
        <w:spacing w:after="120" w:line="276" w:lineRule="auto"/>
        <w:jc w:val="both"/>
        <w:rPr>
          <w:rFonts w:ascii="Calibri" w:eastAsia="Times New Roman" w:hAnsi="Calibri" w:cs="Calibri"/>
          <w:sz w:val="24"/>
          <w:szCs w:val="24"/>
          <w:lang w:bidi="en-US"/>
        </w:rPr>
      </w:pPr>
      <w:r w:rsidRPr="00761092">
        <w:rPr>
          <w:rFonts w:ascii="Calibri" w:eastAsia="Times New Roman" w:hAnsi="Calibri" w:cs="Calibri"/>
          <w:sz w:val="24"/>
          <w:szCs w:val="24"/>
          <w:lang w:bidi="en-US"/>
        </w:rPr>
        <w:t xml:space="preserve">share </w:t>
      </w:r>
      <w:r w:rsidR="008D5790" w:rsidRPr="00761092">
        <w:rPr>
          <w:rFonts w:ascii="Calibri" w:eastAsia="Times New Roman" w:hAnsi="Calibri" w:cs="Calibri"/>
          <w:sz w:val="24"/>
          <w:szCs w:val="24"/>
          <w:lang w:bidi="en-US"/>
        </w:rPr>
        <w:t>o</w:t>
      </w:r>
      <w:r w:rsidRPr="00761092">
        <w:rPr>
          <w:rFonts w:ascii="Calibri" w:eastAsia="Times New Roman" w:hAnsi="Calibri" w:cs="Calibri"/>
          <w:sz w:val="24"/>
          <w:szCs w:val="24"/>
          <w:lang w:bidi="en-US"/>
        </w:rPr>
        <w:t>bserver deployment planning at the sub-regional level;</w:t>
      </w:r>
    </w:p>
    <w:p w14:paraId="1FA9AB7E" w14:textId="6CEF1ED3"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lastRenderedPageBreak/>
        <w:t xml:space="preserve">plan </w:t>
      </w:r>
      <w:r w:rsidR="00E013BF">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deployments at the sub-regional level;</w:t>
      </w:r>
    </w:p>
    <w:p w14:paraId="4B24C9D4" w14:textId="2C7E7B57"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report on</w:t>
      </w:r>
      <w:r w:rsidRPr="00761092">
        <w:rPr>
          <w:rFonts w:ascii="Calibri" w:eastAsia="Times New Roman" w:hAnsi="Calibri" w:cs="Calibri"/>
          <w:sz w:val="24"/>
          <w:szCs w:val="24"/>
          <w:lang w:bidi="en-US"/>
        </w:rPr>
        <w:t xml:space="preserve"> the deployments of </w:t>
      </w:r>
      <w:r w:rsidR="00E013BF">
        <w:rPr>
          <w:rFonts w:ascii="Calibri" w:eastAsia="Times New Roman" w:hAnsi="Calibri" w:cs="Calibri"/>
          <w:sz w:val="24"/>
          <w:szCs w:val="24"/>
          <w:lang w:bidi="en-US"/>
        </w:rPr>
        <w:t>o</w:t>
      </w:r>
      <w:r w:rsidRPr="00761092">
        <w:rPr>
          <w:rFonts w:ascii="Calibri" w:eastAsia="Times New Roman" w:hAnsi="Calibri" w:cs="Calibri"/>
          <w:sz w:val="24"/>
          <w:szCs w:val="24"/>
          <w:lang w:bidi="en-US"/>
        </w:rPr>
        <w:t>bservers within the coastal States for the small-scale fleets;</w:t>
      </w:r>
    </w:p>
    <w:p w14:paraId="5D5FA7AD" w14:textId="0B4E87A9"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 xml:space="preserve">develop standards for the implementation and coordination of cooperative sub-regional </w:t>
      </w:r>
      <w:r w:rsidR="00AF0466">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activities;</w:t>
      </w:r>
    </w:p>
    <w:p w14:paraId="39B073A3" w14:textId="5EB703B5"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 xml:space="preserve">develop formal </w:t>
      </w:r>
      <w:r w:rsidR="00AF0466">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certification processes;</w:t>
      </w:r>
      <w:r w:rsidR="00AF0466">
        <w:rPr>
          <w:rFonts w:ascii="Calibri" w:eastAsia="Times New Roman" w:hAnsi="Calibri" w:cs="Calibri"/>
          <w:sz w:val="24"/>
          <w:szCs w:val="24"/>
          <w:lang w:bidi="en-US"/>
        </w:rPr>
        <w:t xml:space="preserve"> and</w:t>
      </w:r>
    </w:p>
    <w:p w14:paraId="4150FB3F" w14:textId="22280AA1" w:rsidR="00BA5DB5" w:rsidRPr="00761092" w:rsidRDefault="00E013BF" w:rsidP="00761092">
      <w:pPr>
        <w:numPr>
          <w:ilvl w:val="0"/>
          <w:numId w:val="23"/>
        </w:numPr>
        <w:spacing w:after="120" w:line="276"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such </w:t>
      </w:r>
      <w:r w:rsidR="00BA5DB5" w:rsidRPr="00761092">
        <w:rPr>
          <w:rFonts w:ascii="Calibri" w:eastAsia="Times New Roman" w:hAnsi="Calibri" w:cs="Calibri"/>
          <w:sz w:val="24"/>
          <w:szCs w:val="24"/>
          <w:lang w:bidi="en-US"/>
        </w:rPr>
        <w:t>other</w:t>
      </w:r>
      <w:r>
        <w:rPr>
          <w:rFonts w:ascii="Calibri" w:eastAsia="Times New Roman" w:hAnsi="Calibri" w:cs="Calibri"/>
          <w:sz w:val="24"/>
          <w:szCs w:val="24"/>
          <w:lang w:bidi="en-US"/>
        </w:rPr>
        <w:t xml:space="preserve"> role</w:t>
      </w:r>
      <w:r w:rsidR="00BA5DB5" w:rsidRPr="00761092">
        <w:rPr>
          <w:rFonts w:ascii="Calibri" w:eastAsia="Times New Roman" w:hAnsi="Calibri" w:cs="Calibri"/>
          <w:sz w:val="24"/>
          <w:szCs w:val="24"/>
          <w:lang w:bidi="en-US"/>
        </w:rPr>
        <w:t xml:space="preserve"> as </w:t>
      </w:r>
      <w:r>
        <w:rPr>
          <w:rFonts w:ascii="Calibri" w:eastAsia="Times New Roman" w:hAnsi="Calibri" w:cs="Calibri"/>
          <w:sz w:val="24"/>
          <w:szCs w:val="24"/>
          <w:lang w:bidi="en-US"/>
        </w:rPr>
        <w:t xml:space="preserve">may be designated. </w:t>
      </w:r>
    </w:p>
    <w:p w14:paraId="5ED21BC2" w14:textId="77777777" w:rsidR="006F4C04"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9</w:t>
      </w:r>
    </w:p>
    <w:p w14:paraId="7174CEFA" w14:textId="6A912F57" w:rsidR="00BA5DB5" w:rsidRPr="00BA5DB5" w:rsidRDefault="006F4C04" w:rsidP="00BA5DB5">
      <w:pPr>
        <w:autoSpaceDE w:val="0"/>
        <w:autoSpaceDN w:val="0"/>
        <w:spacing w:after="24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  </w:t>
      </w:r>
      <w:r w:rsidR="00BA5DB5" w:rsidRPr="00BA5DB5">
        <w:rPr>
          <w:rFonts w:ascii="Calibri" w:eastAsia="Times New Roman" w:hAnsi="Calibri" w:cs="Calibri"/>
          <w:b/>
          <w:bCs/>
          <w:sz w:val="24"/>
          <w:szCs w:val="24"/>
          <w:lang w:eastAsia="fr-FR"/>
        </w:rPr>
        <w:t xml:space="preserve">Cooperative </w:t>
      </w:r>
      <w:r w:rsidR="00235931">
        <w:rPr>
          <w:rFonts w:ascii="Calibri" w:eastAsia="Times New Roman" w:hAnsi="Calibri" w:cs="Calibri"/>
          <w:b/>
          <w:bCs/>
          <w:sz w:val="24"/>
          <w:szCs w:val="24"/>
          <w:lang w:eastAsia="fr-FR"/>
        </w:rPr>
        <w:t>o</w:t>
      </w:r>
      <w:r w:rsidR="00BA5DB5" w:rsidRPr="00BA5DB5">
        <w:rPr>
          <w:rFonts w:ascii="Calibri" w:eastAsia="Times New Roman" w:hAnsi="Calibri" w:cs="Calibri"/>
          <w:b/>
          <w:bCs/>
          <w:sz w:val="24"/>
          <w:szCs w:val="24"/>
          <w:lang w:eastAsia="fr-FR"/>
        </w:rPr>
        <w:t>bservation</w:t>
      </w:r>
      <w:r w:rsidR="00235931">
        <w:rPr>
          <w:rFonts w:ascii="Calibri" w:eastAsia="Times New Roman" w:hAnsi="Calibri" w:cs="Calibri"/>
          <w:b/>
          <w:bCs/>
          <w:sz w:val="24"/>
          <w:szCs w:val="24"/>
          <w:lang w:eastAsia="fr-FR"/>
        </w:rPr>
        <w:t xml:space="preserve"> missions</w:t>
      </w:r>
    </w:p>
    <w:p w14:paraId="29354083" w14:textId="05F5E464" w:rsidR="00BA5DB5" w:rsidRDefault="008B6D34" w:rsidP="00062501">
      <w:pPr>
        <w:pStyle w:val="ListParagraph"/>
        <w:numPr>
          <w:ilvl w:val="0"/>
          <w:numId w:val="24"/>
        </w:num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The objective of c</w:t>
      </w:r>
      <w:r w:rsidR="00BA5DB5" w:rsidRPr="00761092">
        <w:rPr>
          <w:rFonts w:ascii="Calibri" w:eastAsia="Times New Roman" w:hAnsi="Calibri" w:cs="Calibri"/>
          <w:sz w:val="24"/>
          <w:szCs w:val="24"/>
          <w:lang w:bidi="en-US"/>
        </w:rPr>
        <w:t xml:space="preserve">ooperative observation missions </w:t>
      </w:r>
      <w:r>
        <w:rPr>
          <w:rFonts w:ascii="Calibri" w:eastAsia="Times New Roman" w:hAnsi="Calibri" w:cs="Calibri"/>
          <w:sz w:val="24"/>
          <w:szCs w:val="24"/>
          <w:lang w:bidi="en-US"/>
        </w:rPr>
        <w:t xml:space="preserve">is to pool and optimize </w:t>
      </w:r>
      <w:r w:rsidR="00C36295">
        <w:rPr>
          <w:rFonts w:ascii="Calibri" w:eastAsia="Times New Roman" w:hAnsi="Calibri" w:cs="Calibri"/>
          <w:sz w:val="24"/>
          <w:szCs w:val="24"/>
          <w:lang w:bidi="en-US"/>
        </w:rPr>
        <w:t>the observer resources and information of the Parties</w:t>
      </w:r>
      <w:r w:rsidR="00C959AC">
        <w:rPr>
          <w:rFonts w:ascii="Calibri" w:eastAsia="Times New Roman" w:hAnsi="Calibri" w:cs="Calibri"/>
          <w:sz w:val="24"/>
          <w:szCs w:val="24"/>
          <w:lang w:bidi="en-US"/>
        </w:rPr>
        <w:t xml:space="preserve">, and such missions </w:t>
      </w:r>
      <w:r w:rsidR="00BA5DB5" w:rsidRPr="00761092">
        <w:rPr>
          <w:rFonts w:ascii="Calibri" w:eastAsia="Times New Roman" w:hAnsi="Calibri" w:cs="Calibri"/>
          <w:sz w:val="24"/>
          <w:szCs w:val="24"/>
          <w:lang w:bidi="en-US"/>
        </w:rPr>
        <w:t xml:space="preserve">shall be subject to the conditions </w:t>
      </w:r>
      <w:r w:rsidR="00C959AC">
        <w:rPr>
          <w:rFonts w:ascii="Calibri" w:eastAsia="Times New Roman" w:hAnsi="Calibri" w:cs="Calibri"/>
          <w:sz w:val="24"/>
          <w:szCs w:val="24"/>
          <w:lang w:bidi="en-US"/>
        </w:rPr>
        <w:t>required</w:t>
      </w:r>
      <w:r w:rsidR="00BA5DB5" w:rsidRPr="00761092">
        <w:rPr>
          <w:rFonts w:ascii="Calibri" w:eastAsia="Times New Roman" w:hAnsi="Calibri" w:cs="Calibri"/>
          <w:sz w:val="24"/>
          <w:szCs w:val="24"/>
          <w:lang w:bidi="en-US"/>
        </w:rPr>
        <w:t xml:space="preserve"> in this M</w:t>
      </w:r>
      <w:r w:rsidR="00C959AC">
        <w:rPr>
          <w:rFonts w:ascii="Calibri" w:eastAsia="Times New Roman" w:hAnsi="Calibri" w:cs="Calibri"/>
          <w:sz w:val="24"/>
          <w:szCs w:val="24"/>
          <w:lang w:bidi="en-US"/>
        </w:rPr>
        <w:t xml:space="preserve">emorandum </w:t>
      </w:r>
      <w:r w:rsidR="00BA5DB5" w:rsidRPr="00761092">
        <w:rPr>
          <w:rFonts w:ascii="Calibri" w:eastAsia="Times New Roman" w:hAnsi="Calibri" w:cs="Calibri"/>
          <w:sz w:val="24"/>
          <w:szCs w:val="24"/>
          <w:lang w:bidi="en-US"/>
        </w:rPr>
        <w:t>o</w:t>
      </w:r>
      <w:r w:rsidR="00C959AC">
        <w:rPr>
          <w:rFonts w:ascii="Calibri" w:eastAsia="Times New Roman" w:hAnsi="Calibri" w:cs="Calibri"/>
          <w:sz w:val="24"/>
          <w:szCs w:val="24"/>
          <w:lang w:bidi="en-US"/>
        </w:rPr>
        <w:t xml:space="preserve">f </w:t>
      </w:r>
      <w:r w:rsidR="00BA5DB5" w:rsidRPr="00761092">
        <w:rPr>
          <w:rFonts w:ascii="Calibri" w:eastAsia="Times New Roman" w:hAnsi="Calibri" w:cs="Calibri"/>
          <w:sz w:val="24"/>
          <w:szCs w:val="24"/>
          <w:lang w:bidi="en-US"/>
        </w:rPr>
        <w:t>U</w:t>
      </w:r>
      <w:r w:rsidR="00C959AC">
        <w:rPr>
          <w:rFonts w:ascii="Calibri" w:eastAsia="Times New Roman" w:hAnsi="Calibri" w:cs="Calibri"/>
          <w:sz w:val="24"/>
          <w:szCs w:val="24"/>
          <w:lang w:bidi="en-US"/>
        </w:rPr>
        <w:t>nderstanding</w:t>
      </w:r>
      <w:r w:rsidR="00BA5DB5" w:rsidRPr="00761092">
        <w:rPr>
          <w:rFonts w:ascii="Calibri" w:eastAsia="Times New Roman" w:hAnsi="Calibri" w:cs="Calibri"/>
          <w:sz w:val="24"/>
          <w:szCs w:val="24"/>
          <w:lang w:bidi="en-US"/>
        </w:rPr>
        <w:t xml:space="preserve">. </w:t>
      </w:r>
    </w:p>
    <w:p w14:paraId="1FDB8C08" w14:textId="77777777" w:rsidR="008B6D34" w:rsidRPr="00761092" w:rsidRDefault="008B6D34" w:rsidP="00761092">
      <w:pPr>
        <w:pStyle w:val="ListParagraph"/>
        <w:spacing w:after="240" w:line="240" w:lineRule="auto"/>
        <w:jc w:val="both"/>
        <w:rPr>
          <w:rFonts w:ascii="Calibri" w:eastAsia="Times New Roman" w:hAnsi="Calibri" w:cs="Calibri"/>
          <w:sz w:val="24"/>
          <w:szCs w:val="24"/>
          <w:lang w:bidi="en-US"/>
        </w:rPr>
      </w:pPr>
    </w:p>
    <w:p w14:paraId="7AF8A672" w14:textId="07057373" w:rsidR="00BA5DB5" w:rsidRPr="00761092" w:rsidRDefault="00F7058A" w:rsidP="00761092">
      <w:pPr>
        <w:pStyle w:val="ListParagraph"/>
        <w:numPr>
          <w:ilvl w:val="0"/>
          <w:numId w:val="24"/>
        </w:num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Mauritius.  </w:t>
      </w:r>
      <w:r w:rsidR="00513EE8">
        <w:rPr>
          <w:rFonts w:ascii="Calibri" w:eastAsia="Times New Roman" w:hAnsi="Calibri" w:cs="Calibri"/>
          <w:sz w:val="24"/>
          <w:szCs w:val="24"/>
          <w:lang w:bidi="en-US"/>
        </w:rPr>
        <w:t>Can this be removed and put into a more technical part of the document.</w:t>
      </w:r>
      <w:r>
        <w:rPr>
          <w:rFonts w:ascii="Calibri" w:eastAsia="Times New Roman" w:hAnsi="Calibri" w:cs="Calibri"/>
          <w:sz w:val="24"/>
          <w:szCs w:val="24"/>
          <w:lang w:bidi="en-US"/>
        </w:rPr>
        <w:t xml:space="preserve">  Put emphasis on participating state.  The party for which an obsrver takes part... shall </w:t>
      </w:r>
      <w:r w:rsidR="001C6F01">
        <w:rPr>
          <w:rFonts w:ascii="Calibri" w:eastAsia="Times New Roman" w:hAnsi="Calibri" w:cs="Calibri"/>
          <w:sz w:val="24"/>
          <w:szCs w:val="24"/>
          <w:lang w:bidi="en-US"/>
        </w:rPr>
        <w:t xml:space="preserve">receive report ....etc  </w:t>
      </w:r>
      <w:r w:rsidR="00C65727">
        <w:rPr>
          <w:rFonts w:ascii="Calibri" w:eastAsia="Times New Roman" w:hAnsi="Calibri" w:cs="Calibri"/>
          <w:sz w:val="24"/>
          <w:szCs w:val="24"/>
          <w:lang w:bidi="en-US"/>
        </w:rPr>
        <w:t>An</w:t>
      </w:r>
      <w:r w:rsidR="00BA5DB5" w:rsidRPr="00761092">
        <w:rPr>
          <w:rFonts w:ascii="Calibri" w:eastAsia="Times New Roman" w:hAnsi="Calibri" w:cs="Calibri"/>
          <w:sz w:val="24"/>
          <w:szCs w:val="24"/>
          <w:lang w:bidi="en-US"/>
        </w:rPr>
        <w:t xml:space="preserve"> </w:t>
      </w:r>
      <w:r w:rsidR="00896FBA">
        <w:rPr>
          <w:rFonts w:ascii="Calibri" w:eastAsia="Times New Roman" w:hAnsi="Calibri" w:cs="Calibri"/>
          <w:sz w:val="24"/>
          <w:szCs w:val="24"/>
          <w:lang w:bidi="en-US"/>
        </w:rPr>
        <w:t>observer</w:t>
      </w:r>
      <w:r w:rsidR="00C65727">
        <w:rPr>
          <w:rFonts w:ascii="Calibri" w:eastAsia="Times New Roman" w:hAnsi="Calibri" w:cs="Calibri"/>
          <w:sz w:val="24"/>
          <w:szCs w:val="24"/>
          <w:lang w:bidi="en-US"/>
        </w:rPr>
        <w:t xml:space="preserve"> taking part in a cooperative observation mission </w:t>
      </w:r>
      <w:r w:rsidR="008A1C2C">
        <w:rPr>
          <w:rFonts w:ascii="Calibri" w:eastAsia="Times New Roman" w:hAnsi="Calibri" w:cs="Calibri"/>
          <w:sz w:val="24"/>
          <w:szCs w:val="24"/>
          <w:lang w:bidi="en-US"/>
        </w:rPr>
        <w:t xml:space="preserve">outside their national jurisdiction </w:t>
      </w:r>
      <w:r w:rsidR="00C65727">
        <w:rPr>
          <w:rFonts w:ascii="Calibri" w:eastAsia="Times New Roman" w:hAnsi="Calibri" w:cs="Calibri"/>
          <w:sz w:val="24"/>
          <w:szCs w:val="24"/>
          <w:lang w:bidi="en-US"/>
        </w:rPr>
        <w:t xml:space="preserve">shall </w:t>
      </w:r>
      <w:r w:rsidR="00BA5DB5" w:rsidRPr="00761092">
        <w:rPr>
          <w:rFonts w:ascii="Calibri" w:eastAsia="Times New Roman" w:hAnsi="Calibri" w:cs="Calibri"/>
          <w:sz w:val="24"/>
          <w:szCs w:val="24"/>
          <w:lang w:bidi="en-US"/>
        </w:rPr>
        <w:t xml:space="preserve">continue to report to </w:t>
      </w:r>
      <w:r w:rsidR="00A87F22">
        <w:rPr>
          <w:rFonts w:ascii="Calibri" w:eastAsia="Times New Roman" w:hAnsi="Calibri" w:cs="Calibri"/>
          <w:sz w:val="24"/>
          <w:szCs w:val="24"/>
          <w:lang w:bidi="en-US"/>
        </w:rPr>
        <w:t>its</w:t>
      </w:r>
      <w:r w:rsidR="00BA5DB5" w:rsidRPr="00761092">
        <w:rPr>
          <w:rFonts w:ascii="Calibri" w:eastAsia="Times New Roman" w:hAnsi="Calibri" w:cs="Calibri"/>
          <w:sz w:val="24"/>
          <w:szCs w:val="24"/>
          <w:lang w:bidi="en-US"/>
        </w:rPr>
        <w:t xml:space="preserve"> </w:t>
      </w:r>
      <w:r w:rsidR="008A1C2C">
        <w:rPr>
          <w:rFonts w:ascii="Calibri" w:eastAsia="Times New Roman" w:hAnsi="Calibri" w:cs="Calibri"/>
          <w:sz w:val="24"/>
          <w:szCs w:val="24"/>
          <w:lang w:bidi="en-US"/>
        </w:rPr>
        <w:t xml:space="preserve">national </w:t>
      </w:r>
      <w:r w:rsidR="00BA5DB5" w:rsidRPr="00761092">
        <w:rPr>
          <w:rFonts w:ascii="Calibri" w:eastAsia="Times New Roman" w:hAnsi="Calibri" w:cs="Calibri"/>
          <w:sz w:val="24"/>
          <w:szCs w:val="24"/>
          <w:lang w:bidi="en-US"/>
        </w:rPr>
        <w:t xml:space="preserve">authority, </w:t>
      </w:r>
      <w:r w:rsidR="0089487C">
        <w:rPr>
          <w:rFonts w:ascii="Calibri" w:eastAsia="Times New Roman" w:hAnsi="Calibri" w:cs="Calibri"/>
          <w:sz w:val="24"/>
          <w:szCs w:val="24"/>
          <w:lang w:bidi="en-US"/>
        </w:rPr>
        <w:t xml:space="preserve">and such authority shall share data </w:t>
      </w:r>
      <w:r w:rsidR="007D66B1">
        <w:rPr>
          <w:rFonts w:ascii="Calibri" w:eastAsia="Times New Roman" w:hAnsi="Calibri" w:cs="Calibri"/>
          <w:sz w:val="24"/>
          <w:szCs w:val="24"/>
          <w:lang w:bidi="en-US"/>
        </w:rPr>
        <w:t xml:space="preserve">through StaRFISH </w:t>
      </w:r>
      <w:r w:rsidR="0089487C">
        <w:rPr>
          <w:rFonts w:ascii="Calibri" w:eastAsia="Times New Roman" w:hAnsi="Calibri" w:cs="Calibri"/>
          <w:sz w:val="24"/>
          <w:szCs w:val="24"/>
          <w:lang w:bidi="en-US"/>
        </w:rPr>
        <w:t>with</w:t>
      </w:r>
      <w:r w:rsidR="00D650D1">
        <w:rPr>
          <w:rFonts w:ascii="Calibri" w:eastAsia="Times New Roman" w:hAnsi="Calibri" w:cs="Calibri"/>
          <w:sz w:val="24"/>
          <w:szCs w:val="24"/>
          <w:lang w:bidi="en-US"/>
        </w:rPr>
        <w:t xml:space="preserve"> the </w:t>
      </w:r>
      <w:r w:rsidR="003C2295">
        <w:rPr>
          <w:rFonts w:ascii="Calibri" w:eastAsia="Times New Roman" w:hAnsi="Calibri" w:cs="Calibri"/>
          <w:sz w:val="24"/>
          <w:szCs w:val="24"/>
          <w:lang w:bidi="en-US"/>
        </w:rPr>
        <w:t xml:space="preserve">other Party or Parties associated with the cooperative </w:t>
      </w:r>
      <w:r w:rsidR="004A3024">
        <w:rPr>
          <w:rFonts w:ascii="Calibri" w:eastAsia="Times New Roman" w:hAnsi="Calibri" w:cs="Calibri"/>
          <w:sz w:val="24"/>
          <w:szCs w:val="24"/>
          <w:lang w:bidi="en-US"/>
        </w:rPr>
        <w:t>observation mission.</w:t>
      </w:r>
      <w:r w:rsidR="00E47FE1">
        <w:rPr>
          <w:rFonts w:ascii="Calibri" w:eastAsia="Times New Roman" w:hAnsi="Calibri" w:cs="Calibri"/>
          <w:sz w:val="24"/>
          <w:szCs w:val="24"/>
          <w:lang w:bidi="en-US"/>
        </w:rPr>
        <w:t xml:space="preserve"> </w:t>
      </w:r>
      <w:r w:rsidR="00E0180C">
        <w:rPr>
          <w:rFonts w:ascii="Calibri" w:eastAsia="Times New Roman" w:hAnsi="Calibri" w:cs="Calibri"/>
          <w:sz w:val="24"/>
          <w:szCs w:val="24"/>
          <w:lang w:bidi="en-US"/>
        </w:rPr>
        <w:t xml:space="preserve">  Jude: </w:t>
      </w:r>
      <w:r w:rsidR="00E47FE1">
        <w:rPr>
          <w:rFonts w:ascii="Calibri" w:eastAsia="Times New Roman" w:hAnsi="Calibri" w:cs="Calibri"/>
          <w:sz w:val="24"/>
          <w:szCs w:val="24"/>
          <w:lang w:bidi="en-US"/>
        </w:rPr>
        <w:t xml:space="preserve"> Should appear as 10(2).</w:t>
      </w:r>
    </w:p>
    <w:p w14:paraId="301660D8" w14:textId="76025926"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10</w:t>
      </w:r>
    </w:p>
    <w:p w14:paraId="658E1B01"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Data Sharing and Confidentiality</w:t>
      </w:r>
    </w:p>
    <w:p w14:paraId="17AEDBB8" w14:textId="24014423" w:rsidR="00BA5DB5" w:rsidRPr="00657DFF" w:rsidRDefault="00E0180C"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Pr>
          <w:rFonts w:ascii="Calibri" w:eastAsia="Times New Roman" w:hAnsi="Calibri" w:cs="Calibri"/>
          <w:sz w:val="24"/>
          <w:szCs w:val="24"/>
          <w:lang w:bidi="en-US"/>
        </w:rPr>
        <w:t>All data... collected by regionally certified observers during any cooperative mission shall be delivered to their respective national authority</w:t>
      </w:r>
      <w:r w:rsidR="000B1635">
        <w:rPr>
          <w:rFonts w:ascii="Calibri" w:eastAsia="Times New Roman" w:hAnsi="Calibri" w:cs="Calibri"/>
          <w:sz w:val="24"/>
          <w:szCs w:val="24"/>
          <w:lang w:bidi="en-US"/>
        </w:rPr>
        <w:t>.</w:t>
      </w:r>
      <w:r w:rsidR="00C73124">
        <w:rPr>
          <w:rFonts w:ascii="Calibri" w:eastAsia="Times New Roman" w:hAnsi="Calibri" w:cs="Calibri"/>
          <w:sz w:val="24"/>
          <w:szCs w:val="24"/>
          <w:lang w:bidi="en-US"/>
        </w:rPr>
        <w:t xml:space="preserve">  No other person is to obtain such data.  </w:t>
      </w:r>
      <w:r w:rsidR="00BA5DB5" w:rsidRPr="00657DFF">
        <w:rPr>
          <w:rFonts w:ascii="Calibri" w:eastAsia="Times New Roman" w:hAnsi="Calibri" w:cs="Calibri"/>
          <w:sz w:val="24"/>
          <w:szCs w:val="24"/>
          <w:lang w:bidi="en-US"/>
        </w:rPr>
        <w:t xml:space="preserve">Sub-regionally certified </w:t>
      </w:r>
      <w:r w:rsidR="009F5283" w:rsidRPr="00657DFF">
        <w:rPr>
          <w:rFonts w:ascii="Calibri" w:eastAsia="Times New Roman" w:hAnsi="Calibri" w:cs="Calibri"/>
          <w:sz w:val="24"/>
          <w:szCs w:val="24"/>
          <w:lang w:bidi="en-US"/>
        </w:rPr>
        <w:t>o</w:t>
      </w:r>
      <w:r w:rsidR="00BA5DB5" w:rsidRPr="00657DFF">
        <w:rPr>
          <w:rFonts w:ascii="Calibri" w:eastAsia="Times New Roman" w:hAnsi="Calibri" w:cs="Calibri"/>
          <w:sz w:val="24"/>
          <w:szCs w:val="24"/>
          <w:lang w:bidi="en-US"/>
        </w:rPr>
        <w:t xml:space="preserve">bservers </w:t>
      </w:r>
      <w:r w:rsidR="009F5283" w:rsidRPr="00657DFF">
        <w:rPr>
          <w:rFonts w:ascii="Calibri" w:eastAsia="Times New Roman" w:hAnsi="Calibri" w:cs="Calibri"/>
          <w:sz w:val="24"/>
          <w:szCs w:val="24"/>
          <w:lang w:bidi="en-US"/>
        </w:rPr>
        <w:t>shall</w:t>
      </w:r>
      <w:r w:rsidR="00BA5DB5" w:rsidRPr="00657DFF">
        <w:rPr>
          <w:rFonts w:ascii="Calibri" w:eastAsia="Times New Roman" w:hAnsi="Calibri" w:cs="Calibri"/>
          <w:sz w:val="24"/>
          <w:szCs w:val="24"/>
          <w:lang w:bidi="en-US"/>
        </w:rPr>
        <w:t xml:space="preserve"> deliver all </w:t>
      </w:r>
      <w:r w:rsidR="00AE1E71" w:rsidRPr="00657DFF">
        <w:rPr>
          <w:rFonts w:ascii="Calibri" w:eastAsia="Times New Roman" w:hAnsi="Calibri" w:cs="Calibri"/>
          <w:sz w:val="24"/>
          <w:szCs w:val="24"/>
          <w:lang w:bidi="en-US"/>
        </w:rPr>
        <w:t>data (</w:t>
      </w:r>
      <w:r w:rsidR="00BA5DB5" w:rsidRPr="00657DFF">
        <w:rPr>
          <w:rFonts w:ascii="Calibri" w:eastAsia="Times New Roman" w:hAnsi="Calibri" w:cs="Calibri"/>
          <w:sz w:val="24"/>
          <w:szCs w:val="24"/>
          <w:lang w:bidi="en-US"/>
        </w:rPr>
        <w:t xml:space="preserve">physical and digital) collected during </w:t>
      </w:r>
      <w:r w:rsidR="005D0A22" w:rsidRPr="00657DFF">
        <w:rPr>
          <w:rFonts w:ascii="Calibri" w:eastAsia="Times New Roman" w:hAnsi="Calibri" w:cs="Calibri"/>
          <w:sz w:val="24"/>
          <w:szCs w:val="24"/>
          <w:lang w:bidi="en-US"/>
        </w:rPr>
        <w:t>any</w:t>
      </w:r>
      <w:r w:rsidR="00BA5DB5" w:rsidRPr="00657DFF">
        <w:rPr>
          <w:rFonts w:ascii="Calibri" w:eastAsia="Times New Roman" w:hAnsi="Calibri" w:cs="Calibri"/>
          <w:sz w:val="24"/>
          <w:szCs w:val="24"/>
          <w:lang w:bidi="en-US"/>
        </w:rPr>
        <w:t xml:space="preserve"> cooperative observation mission to their national  authority</w:t>
      </w:r>
      <w:r w:rsidR="005D0A22" w:rsidRPr="00657DFF">
        <w:rPr>
          <w:rFonts w:ascii="Calibri" w:eastAsia="Times New Roman" w:hAnsi="Calibri" w:cs="Calibri"/>
          <w:sz w:val="24"/>
          <w:szCs w:val="24"/>
          <w:lang w:bidi="en-US"/>
        </w:rPr>
        <w:t xml:space="preserve"> designated</w:t>
      </w:r>
      <w:r w:rsidR="009F5283" w:rsidRPr="00657DFF">
        <w:rPr>
          <w:rFonts w:ascii="Calibri" w:eastAsia="Times New Roman" w:hAnsi="Calibri" w:cs="Calibri"/>
          <w:sz w:val="24"/>
          <w:szCs w:val="24"/>
          <w:lang w:bidi="en-US"/>
        </w:rPr>
        <w:t xml:space="preserve"> in Annex 1</w:t>
      </w:r>
      <w:r w:rsidR="00BA5DB5" w:rsidRPr="00657DFF">
        <w:rPr>
          <w:rFonts w:ascii="Calibri" w:eastAsia="Times New Roman" w:hAnsi="Calibri" w:cs="Calibri"/>
          <w:sz w:val="24"/>
          <w:szCs w:val="24"/>
          <w:lang w:bidi="en-US"/>
        </w:rPr>
        <w:t xml:space="preserve">. </w:t>
      </w:r>
    </w:p>
    <w:p w14:paraId="060E9DB5" w14:textId="4174D338" w:rsidR="00A5759A"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The de</w:t>
      </w:r>
      <w:r w:rsidR="005D0A22" w:rsidRPr="00657DFF">
        <w:rPr>
          <w:rFonts w:ascii="Calibri" w:eastAsia="Times New Roman" w:hAnsi="Calibri" w:cs="Calibri"/>
          <w:sz w:val="24"/>
          <w:szCs w:val="24"/>
          <w:lang w:bidi="en-US"/>
        </w:rPr>
        <w:t>signated</w:t>
      </w:r>
      <w:r w:rsidRPr="00657DFF">
        <w:rPr>
          <w:rFonts w:ascii="Calibri" w:eastAsia="Times New Roman" w:hAnsi="Calibri" w:cs="Calibri"/>
          <w:sz w:val="24"/>
          <w:szCs w:val="24"/>
          <w:lang w:bidi="en-US"/>
        </w:rPr>
        <w:t xml:space="preserve"> authority </w:t>
      </w:r>
      <w:r w:rsidR="00D017E5">
        <w:rPr>
          <w:rFonts w:ascii="Calibri" w:eastAsia="Times New Roman" w:hAnsi="Calibri" w:cs="Calibri"/>
          <w:sz w:val="24"/>
          <w:szCs w:val="24"/>
          <w:lang w:bidi="en-US"/>
        </w:rPr>
        <w:t xml:space="preserve">of each Party </w:t>
      </w:r>
      <w:r w:rsidRPr="00657DFF">
        <w:rPr>
          <w:rFonts w:ascii="Calibri" w:eastAsia="Times New Roman" w:hAnsi="Calibri" w:cs="Calibri"/>
          <w:sz w:val="24"/>
          <w:szCs w:val="24"/>
          <w:lang w:bidi="en-US"/>
        </w:rPr>
        <w:t xml:space="preserve">will be responsible for the debriefing of their certified </w:t>
      </w:r>
      <w:r w:rsidR="00A5759A"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data verification, forwarding and storage. </w:t>
      </w:r>
    </w:p>
    <w:p w14:paraId="2A2FD9F7" w14:textId="29ABB62E" w:rsidR="00BA5DB5" w:rsidRPr="00657DFF" w:rsidRDefault="00A5759A"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The designated authority</w:t>
      </w:r>
      <w:r w:rsidR="00A24EF5" w:rsidRPr="00657DFF">
        <w:rPr>
          <w:rFonts w:ascii="Calibri" w:eastAsia="Times New Roman" w:hAnsi="Calibri" w:cs="Calibri"/>
          <w:sz w:val="24"/>
          <w:szCs w:val="24"/>
          <w:lang w:bidi="en-US"/>
        </w:rPr>
        <w:t xml:space="preserve"> of each Party</w:t>
      </w:r>
      <w:r w:rsidRPr="00657DFF">
        <w:rPr>
          <w:rFonts w:ascii="Calibri" w:eastAsia="Times New Roman" w:hAnsi="Calibri" w:cs="Calibri"/>
          <w:sz w:val="24"/>
          <w:szCs w:val="24"/>
          <w:lang w:bidi="en-US"/>
        </w:rPr>
        <w:t xml:space="preserve"> shall </w:t>
      </w:r>
      <w:r w:rsidR="00AE1E71" w:rsidRPr="00657DFF">
        <w:rPr>
          <w:rFonts w:ascii="Calibri" w:eastAsia="Times New Roman" w:hAnsi="Calibri" w:cs="Calibri"/>
          <w:sz w:val="24"/>
          <w:szCs w:val="24"/>
          <w:lang w:bidi="en-US"/>
        </w:rPr>
        <w:t>forward raw</w:t>
      </w:r>
      <w:r w:rsidR="00BA5DB5" w:rsidRPr="00657DFF">
        <w:rPr>
          <w:rFonts w:ascii="Calibri" w:eastAsia="Times New Roman" w:hAnsi="Calibri" w:cs="Calibri"/>
          <w:sz w:val="24"/>
          <w:szCs w:val="24"/>
          <w:lang w:bidi="en-US"/>
        </w:rPr>
        <w:t xml:space="preserve"> data (where appropriate), aggregated data, and other data considered for </w:t>
      </w:r>
      <w:r w:rsidRPr="00657DFF">
        <w:rPr>
          <w:rFonts w:ascii="Calibri" w:eastAsia="Times New Roman" w:hAnsi="Calibri" w:cs="Calibri"/>
          <w:sz w:val="24"/>
          <w:szCs w:val="24"/>
          <w:lang w:bidi="en-US"/>
        </w:rPr>
        <w:t>exchange</w:t>
      </w:r>
      <w:r w:rsidR="00BA5DB5" w:rsidRPr="00657DFF">
        <w:rPr>
          <w:rFonts w:ascii="Calibri" w:eastAsia="Times New Roman" w:hAnsi="Calibri" w:cs="Calibri"/>
          <w:sz w:val="24"/>
          <w:szCs w:val="24"/>
          <w:lang w:bidi="en-US"/>
        </w:rPr>
        <w:t>, to the</w:t>
      </w:r>
      <w:r w:rsidR="00CB1324">
        <w:rPr>
          <w:rFonts w:ascii="Calibri" w:eastAsia="Times New Roman" w:hAnsi="Calibri" w:cs="Calibri"/>
          <w:sz w:val="24"/>
          <w:szCs w:val="24"/>
          <w:lang w:bidi="en-US"/>
        </w:rPr>
        <w:t xml:space="preserve"> relevant</w:t>
      </w:r>
      <w:r w:rsidR="00BA5DB5" w:rsidRPr="00657DFF">
        <w:rPr>
          <w:rFonts w:ascii="Calibri" w:eastAsia="Times New Roman" w:hAnsi="Calibri" w:cs="Calibri"/>
          <w:sz w:val="24"/>
          <w:szCs w:val="24"/>
          <w:lang w:bidi="en-US"/>
        </w:rPr>
        <w:t xml:space="preserve"> </w:t>
      </w:r>
      <w:r w:rsidR="00B9001A">
        <w:rPr>
          <w:rFonts w:ascii="Calibri" w:eastAsia="Times New Roman" w:hAnsi="Calibri" w:cs="Calibri"/>
          <w:sz w:val="24"/>
          <w:szCs w:val="24"/>
          <w:lang w:bidi="en-US"/>
        </w:rPr>
        <w:t>i</w:t>
      </w:r>
      <w:r w:rsidR="0004021A">
        <w:rPr>
          <w:rFonts w:ascii="Calibri" w:eastAsia="Times New Roman" w:hAnsi="Calibri" w:cs="Calibri"/>
          <w:sz w:val="24"/>
          <w:szCs w:val="24"/>
          <w:lang w:bidi="en-US"/>
        </w:rPr>
        <w:t xml:space="preserve">nformation sharing </w:t>
      </w:r>
      <w:r w:rsidR="00B9001A">
        <w:rPr>
          <w:rFonts w:ascii="Calibri" w:eastAsia="Times New Roman" w:hAnsi="Calibri" w:cs="Calibri"/>
          <w:sz w:val="24"/>
          <w:szCs w:val="24"/>
          <w:lang w:bidi="en-US"/>
        </w:rPr>
        <w:t>platform operated by IOC/PRSP</w:t>
      </w:r>
      <w:r w:rsidR="0004021A">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 xml:space="preserve"> </w:t>
      </w:r>
      <w:r w:rsidR="00CB1324">
        <w:rPr>
          <w:rFonts w:ascii="Calibri" w:eastAsia="Times New Roman" w:hAnsi="Calibri" w:cs="Calibri"/>
          <w:sz w:val="24"/>
          <w:szCs w:val="24"/>
          <w:lang w:bidi="en-US"/>
        </w:rPr>
        <w:t xml:space="preserve">and </w:t>
      </w:r>
      <w:r w:rsidR="00B10BB2">
        <w:rPr>
          <w:rFonts w:ascii="Calibri" w:eastAsia="Times New Roman" w:hAnsi="Calibri" w:cs="Calibri"/>
          <w:sz w:val="24"/>
          <w:szCs w:val="24"/>
          <w:lang w:bidi="en-US"/>
        </w:rPr>
        <w:t xml:space="preserve">such exchange shall be effected </w:t>
      </w:r>
      <w:r w:rsidRPr="00657DFF">
        <w:rPr>
          <w:rFonts w:ascii="Calibri" w:eastAsia="Times New Roman" w:hAnsi="Calibri" w:cs="Calibri"/>
          <w:sz w:val="24"/>
          <w:szCs w:val="24"/>
          <w:lang w:bidi="en-US"/>
        </w:rPr>
        <w:t>in accordance with the Party’s</w:t>
      </w:r>
      <w:r w:rsidR="00E0180C">
        <w:rPr>
          <w:rFonts w:ascii="Calibri" w:eastAsia="Times New Roman" w:hAnsi="Calibri" w:cs="Calibri"/>
          <w:sz w:val="24"/>
          <w:szCs w:val="24"/>
          <w:lang w:bidi="en-US"/>
        </w:rPr>
        <w:t xml:space="preserve"> applicable</w:t>
      </w:r>
      <w:r w:rsidRPr="00657DFF">
        <w:rPr>
          <w:rFonts w:ascii="Calibri" w:eastAsia="Times New Roman" w:hAnsi="Calibri" w:cs="Calibri"/>
          <w:sz w:val="24"/>
          <w:szCs w:val="24"/>
          <w:lang w:bidi="en-US"/>
        </w:rPr>
        <w:t xml:space="preserve"> confidentiality legislation</w:t>
      </w:r>
      <w:r w:rsidR="00136FB1">
        <w:rPr>
          <w:rFonts w:ascii="Calibri" w:eastAsia="Times New Roman" w:hAnsi="Calibri" w:cs="Calibri"/>
          <w:sz w:val="24"/>
          <w:szCs w:val="24"/>
          <w:lang w:bidi="en-US"/>
        </w:rPr>
        <w:t xml:space="preserve"> and </w:t>
      </w:r>
      <w:r w:rsidR="001D2A8F">
        <w:rPr>
          <w:rFonts w:ascii="Calibri" w:eastAsia="Times New Roman" w:hAnsi="Calibri" w:cs="Calibri"/>
          <w:sz w:val="24"/>
          <w:szCs w:val="24"/>
          <w:lang w:bidi="en-US"/>
        </w:rPr>
        <w:t xml:space="preserve">in line with </w:t>
      </w:r>
      <w:r w:rsidR="00136FB1">
        <w:rPr>
          <w:rFonts w:ascii="Calibri" w:eastAsia="Times New Roman" w:hAnsi="Calibri" w:cs="Calibri"/>
          <w:sz w:val="24"/>
          <w:szCs w:val="24"/>
          <w:lang w:bidi="en-US"/>
        </w:rPr>
        <w:t xml:space="preserve">the </w:t>
      </w:r>
      <w:r w:rsidR="0080539A">
        <w:rPr>
          <w:rFonts w:ascii="Calibri" w:eastAsia="Times New Roman" w:hAnsi="Calibri" w:cs="Calibri"/>
          <w:sz w:val="24"/>
          <w:szCs w:val="24"/>
          <w:lang w:bidi="en-US"/>
        </w:rPr>
        <w:t>IOC</w:t>
      </w:r>
      <w:r w:rsidR="00ED242A">
        <w:rPr>
          <w:rFonts w:ascii="Calibri" w:eastAsia="Times New Roman" w:hAnsi="Calibri" w:cs="Calibri"/>
          <w:sz w:val="24"/>
          <w:szCs w:val="24"/>
          <w:lang w:bidi="en-US"/>
        </w:rPr>
        <w:t>/PRSP</w:t>
      </w:r>
      <w:r w:rsidR="0080539A">
        <w:rPr>
          <w:rFonts w:ascii="Calibri" w:eastAsia="Times New Roman" w:hAnsi="Calibri" w:cs="Calibri"/>
          <w:sz w:val="24"/>
          <w:szCs w:val="24"/>
          <w:lang w:bidi="en-US"/>
        </w:rPr>
        <w:t xml:space="preserve"> Agreement</w:t>
      </w:r>
      <w:r w:rsidR="00FE5C4D">
        <w:rPr>
          <w:rFonts w:ascii="Calibri" w:eastAsia="Times New Roman" w:hAnsi="Calibri" w:cs="Calibri"/>
          <w:sz w:val="24"/>
          <w:szCs w:val="24"/>
          <w:lang w:bidi="en-US"/>
        </w:rPr>
        <w:t xml:space="preserve"> for the Establishment of Regional Mechanisms for the exchange of fisheries information for the purpose of MCS</w:t>
      </w:r>
      <w:r w:rsidRPr="00657DFF">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 xml:space="preserve"> </w:t>
      </w:r>
    </w:p>
    <w:p w14:paraId="7ED5E2C5" w14:textId="5F9FBA1F" w:rsidR="00BA5DB5" w:rsidRPr="00657DFF" w:rsidRDefault="00BA5DB5" w:rsidP="00657DFF">
      <w:pPr>
        <w:pStyle w:val="ListParagraph"/>
        <w:widowControl w:val="0"/>
        <w:numPr>
          <w:ilvl w:val="0"/>
          <w:numId w:val="16"/>
        </w:numPr>
        <w:suppressAutoHyphens/>
        <w:spacing w:after="240" w:line="240" w:lineRule="auto"/>
        <w:contextualSpacing w:val="0"/>
        <w:jc w:val="both"/>
        <w:textAlignment w:val="baseline"/>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Raw data collected by sub-regionally certified </w:t>
      </w:r>
      <w:r w:rsidR="009158EF"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w:t>
      </w:r>
      <w:r w:rsidR="009158EF" w:rsidRPr="00657DFF">
        <w:rPr>
          <w:rFonts w:ascii="Calibri" w:eastAsia="Times New Roman" w:hAnsi="Calibri" w:cs="Calibri"/>
          <w:sz w:val="24"/>
          <w:szCs w:val="24"/>
          <w:lang w:bidi="en-US"/>
        </w:rPr>
        <w:t>shall be</w:t>
      </w:r>
      <w:r w:rsidRPr="00657DFF">
        <w:rPr>
          <w:rFonts w:ascii="Calibri" w:eastAsia="Times New Roman" w:hAnsi="Calibri" w:cs="Calibri"/>
          <w:sz w:val="24"/>
          <w:szCs w:val="24"/>
          <w:lang w:bidi="en-US"/>
        </w:rPr>
        <w:t xml:space="preserve"> the property of the </w:t>
      </w:r>
      <w:r w:rsidR="009158EF" w:rsidRPr="00657DFF">
        <w:rPr>
          <w:rFonts w:ascii="Calibri" w:eastAsia="Times New Roman" w:hAnsi="Calibri" w:cs="Calibri"/>
          <w:sz w:val="24"/>
          <w:szCs w:val="24"/>
          <w:lang w:bidi="en-US"/>
        </w:rPr>
        <w:t>Party</w:t>
      </w:r>
      <w:r w:rsidRPr="00657DFF">
        <w:rPr>
          <w:rFonts w:ascii="Calibri" w:eastAsia="Times New Roman" w:hAnsi="Calibri" w:cs="Calibri"/>
          <w:sz w:val="24"/>
          <w:szCs w:val="24"/>
          <w:lang w:bidi="en-US"/>
        </w:rPr>
        <w:t xml:space="preserve"> responsible for its collection. Data collected by </w:t>
      </w:r>
      <w:r w:rsidR="009158EF" w:rsidRPr="00657DFF">
        <w:rPr>
          <w:rFonts w:ascii="Calibri" w:eastAsia="Times New Roman" w:hAnsi="Calibri" w:cs="Calibri"/>
          <w:sz w:val="24"/>
          <w:szCs w:val="24"/>
          <w:lang w:bidi="en-US"/>
        </w:rPr>
        <w:t xml:space="preserve">an observer of </w:t>
      </w:r>
      <w:r w:rsidRPr="00657DFF">
        <w:rPr>
          <w:rFonts w:ascii="Calibri" w:eastAsia="Times New Roman" w:hAnsi="Calibri" w:cs="Calibri"/>
          <w:sz w:val="24"/>
          <w:szCs w:val="24"/>
          <w:lang w:bidi="en-US"/>
        </w:rPr>
        <w:t xml:space="preserve">one of the  Parties in the waters under the jurisdiction of another Party </w:t>
      </w:r>
      <w:r w:rsidR="003068C2" w:rsidRPr="00657DFF">
        <w:rPr>
          <w:rFonts w:ascii="Calibri" w:eastAsia="Times New Roman" w:hAnsi="Calibri" w:cs="Calibri"/>
          <w:sz w:val="24"/>
          <w:szCs w:val="24"/>
          <w:lang w:bidi="en-US"/>
        </w:rPr>
        <w:t>shall be</w:t>
      </w:r>
      <w:r w:rsidRPr="00657DFF">
        <w:rPr>
          <w:rFonts w:ascii="Calibri" w:eastAsia="Times New Roman" w:hAnsi="Calibri" w:cs="Calibri"/>
          <w:sz w:val="24"/>
          <w:szCs w:val="24"/>
          <w:lang w:bidi="en-US"/>
        </w:rPr>
        <w:t xml:space="preserve"> transmitted to the latter </w:t>
      </w:r>
      <w:r w:rsidRPr="00657DFF">
        <w:rPr>
          <w:rFonts w:ascii="Calibri" w:eastAsia="Times New Roman" w:hAnsi="Calibri" w:cs="Calibri"/>
          <w:sz w:val="24"/>
          <w:szCs w:val="24"/>
          <w:lang w:bidi="en-US"/>
        </w:rPr>
        <w:lastRenderedPageBreak/>
        <w:t xml:space="preserve">in sufficient detail and grouped </w:t>
      </w:r>
      <w:r w:rsidR="00B76E60">
        <w:rPr>
          <w:rFonts w:ascii="Calibri" w:eastAsia="Times New Roman" w:hAnsi="Calibri" w:cs="Calibri"/>
          <w:sz w:val="24"/>
          <w:szCs w:val="24"/>
          <w:lang w:bidi="en-US"/>
        </w:rPr>
        <w:t xml:space="preserve">in accordance with 15/02... </w:t>
      </w:r>
      <w:r w:rsidRPr="00657DFF">
        <w:rPr>
          <w:rFonts w:ascii="Calibri" w:eastAsia="Times New Roman" w:hAnsi="Calibri" w:cs="Calibri"/>
          <w:sz w:val="24"/>
          <w:szCs w:val="24"/>
          <w:lang w:bidi="en-US"/>
        </w:rPr>
        <w:t>by 1° x1°, to allow its use for</w:t>
      </w:r>
      <w:r w:rsidR="009F060C">
        <w:rPr>
          <w:rFonts w:ascii="Calibri" w:eastAsia="Times New Roman" w:hAnsi="Calibri" w:cs="Calibri"/>
          <w:sz w:val="24"/>
          <w:szCs w:val="24"/>
          <w:lang w:bidi="en-US"/>
        </w:rPr>
        <w:t xml:space="preserve">  </w:t>
      </w:r>
      <w:r w:rsidRPr="00657DFF">
        <w:rPr>
          <w:rFonts w:ascii="Calibri" w:eastAsia="Times New Roman" w:hAnsi="Calibri" w:cs="Calibri"/>
          <w:sz w:val="24"/>
          <w:szCs w:val="24"/>
          <w:lang w:bidi="en-US"/>
        </w:rPr>
        <w:t xml:space="preserve"> </w:t>
      </w:r>
      <w:r w:rsidR="002E0E95">
        <w:rPr>
          <w:rFonts w:ascii="Calibri" w:eastAsia="Times New Roman" w:hAnsi="Calibri" w:cs="Calibri"/>
          <w:sz w:val="24"/>
          <w:szCs w:val="24"/>
          <w:lang w:bidi="en-US"/>
        </w:rPr>
        <w:t xml:space="preserve">fisheries management </w:t>
      </w:r>
      <w:r w:rsidRPr="008B53DA">
        <w:rPr>
          <w:rFonts w:ascii="Calibri" w:eastAsia="Times New Roman" w:hAnsi="Calibri" w:cs="Calibri"/>
          <w:sz w:val="24"/>
          <w:szCs w:val="24"/>
          <w:highlight w:val="yellow"/>
          <w:lang w:bidi="en-US"/>
        </w:rPr>
        <w:t>scientific</w:t>
      </w:r>
      <w:r w:rsidRPr="00657DFF">
        <w:rPr>
          <w:rFonts w:ascii="Calibri" w:eastAsia="Times New Roman" w:hAnsi="Calibri" w:cs="Calibri"/>
          <w:sz w:val="24"/>
          <w:szCs w:val="24"/>
          <w:lang w:bidi="en-US"/>
        </w:rPr>
        <w:t xml:space="preserve"> purposes</w:t>
      </w:r>
      <w:r w:rsidR="008F611B">
        <w:rPr>
          <w:rFonts w:ascii="Calibri" w:eastAsia="Times New Roman" w:hAnsi="Calibri" w:cs="Calibri"/>
          <w:sz w:val="24"/>
          <w:szCs w:val="24"/>
          <w:lang w:bidi="en-US"/>
        </w:rPr>
        <w:t xml:space="preserve"> </w:t>
      </w:r>
      <w:r w:rsidR="00D92E88">
        <w:rPr>
          <w:rFonts w:ascii="Calibri" w:eastAsia="Times New Roman" w:hAnsi="Calibri" w:cs="Calibri"/>
          <w:sz w:val="24"/>
          <w:szCs w:val="24"/>
          <w:lang w:bidi="en-US"/>
        </w:rPr>
        <w:t xml:space="preserve">    </w:t>
      </w:r>
      <w:r w:rsidRPr="00657DFF">
        <w:rPr>
          <w:rFonts w:ascii="Calibri" w:eastAsia="Times New Roman" w:hAnsi="Calibri" w:cs="Calibri"/>
          <w:sz w:val="24"/>
          <w:szCs w:val="24"/>
          <w:lang w:bidi="en-US"/>
        </w:rPr>
        <w:t>and/or for reporting to the IOTC.</w:t>
      </w:r>
      <w:r w:rsidR="009B1D29">
        <w:rPr>
          <w:rFonts w:ascii="Calibri" w:eastAsia="Times New Roman" w:hAnsi="Calibri" w:cs="Calibri"/>
          <w:sz w:val="24"/>
          <w:szCs w:val="24"/>
          <w:lang w:bidi="en-US"/>
        </w:rPr>
        <w:t xml:space="preserve">  1 x 1 for purse seine, 5 x 5 </w:t>
      </w:r>
      <w:r w:rsidR="004B1640">
        <w:rPr>
          <w:rFonts w:ascii="Calibri" w:eastAsia="Times New Roman" w:hAnsi="Calibri" w:cs="Calibri"/>
          <w:sz w:val="24"/>
          <w:szCs w:val="24"/>
          <w:lang w:bidi="en-US"/>
        </w:rPr>
        <w:t xml:space="preserve">  for ll.  Just refer in accordance with Resolution 15/02 of IOTC mandatory grouping as required in IOTC</w:t>
      </w:r>
      <w:r w:rsidR="00B76E60">
        <w:rPr>
          <w:rFonts w:ascii="Calibri" w:eastAsia="Times New Roman" w:hAnsi="Calibri" w:cs="Calibri"/>
          <w:sz w:val="24"/>
          <w:szCs w:val="24"/>
          <w:lang w:bidi="en-US"/>
        </w:rPr>
        <w:t xml:space="preserve">.  </w:t>
      </w:r>
    </w:p>
    <w:p w14:paraId="6E699D85" w14:textId="0DB41513" w:rsidR="00BA5DB5"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Raw data made available to the IOC by </w:t>
      </w:r>
      <w:r w:rsidR="002B254B" w:rsidRPr="00657DFF">
        <w:rPr>
          <w:rFonts w:ascii="Calibri" w:eastAsia="Times New Roman" w:hAnsi="Calibri" w:cs="Calibri"/>
          <w:sz w:val="24"/>
          <w:szCs w:val="24"/>
          <w:lang w:bidi="en-US"/>
        </w:rPr>
        <w:t>a</w:t>
      </w:r>
      <w:r w:rsidRPr="00657DFF">
        <w:rPr>
          <w:rFonts w:ascii="Calibri" w:eastAsia="Times New Roman" w:hAnsi="Calibri" w:cs="Calibri"/>
          <w:sz w:val="24"/>
          <w:szCs w:val="24"/>
          <w:lang w:bidi="en-US"/>
        </w:rPr>
        <w:t xml:space="preserve"> Party for aggregation and sharing (after being aggregated) </w:t>
      </w:r>
      <w:r w:rsidR="00B04D04" w:rsidRPr="00657DFF">
        <w:rPr>
          <w:rFonts w:ascii="Calibri" w:eastAsia="Times New Roman" w:hAnsi="Calibri" w:cs="Calibri"/>
          <w:sz w:val="24"/>
          <w:szCs w:val="24"/>
          <w:lang w:bidi="en-US"/>
        </w:rPr>
        <w:t xml:space="preserve">through the </w:t>
      </w:r>
      <w:r w:rsidRPr="00657DFF">
        <w:rPr>
          <w:rFonts w:ascii="Calibri" w:eastAsia="Times New Roman" w:hAnsi="Calibri" w:cs="Calibri"/>
          <w:sz w:val="24"/>
          <w:szCs w:val="24"/>
          <w:lang w:bidi="en-US"/>
        </w:rPr>
        <w:t xml:space="preserve">PRSP Internet tool StaRFISH, </w:t>
      </w:r>
      <w:r w:rsidR="00B04D04" w:rsidRPr="00657DFF">
        <w:rPr>
          <w:rFonts w:ascii="Calibri" w:eastAsia="Times New Roman" w:hAnsi="Calibri" w:cs="Calibri"/>
          <w:sz w:val="24"/>
          <w:szCs w:val="24"/>
          <w:lang w:bidi="en-US"/>
        </w:rPr>
        <w:t xml:space="preserve">shall not </w:t>
      </w:r>
      <w:r w:rsidRPr="00657DFF">
        <w:rPr>
          <w:rFonts w:ascii="Calibri" w:eastAsia="Times New Roman" w:hAnsi="Calibri" w:cs="Calibri"/>
          <w:sz w:val="24"/>
          <w:szCs w:val="24"/>
          <w:lang w:bidi="en-US"/>
        </w:rPr>
        <w:t>be shared or used for other purposes than th</w:t>
      </w:r>
      <w:r w:rsidR="00B04D04" w:rsidRPr="00657DFF">
        <w:rPr>
          <w:rFonts w:ascii="Calibri" w:eastAsia="Times New Roman" w:hAnsi="Calibri" w:cs="Calibri"/>
          <w:sz w:val="24"/>
          <w:szCs w:val="24"/>
          <w:lang w:bidi="en-US"/>
        </w:rPr>
        <w:t>ose</w:t>
      </w:r>
      <w:r w:rsidRPr="00657DFF">
        <w:rPr>
          <w:rFonts w:ascii="Calibri" w:eastAsia="Times New Roman" w:hAnsi="Calibri" w:cs="Calibri"/>
          <w:sz w:val="24"/>
          <w:szCs w:val="24"/>
          <w:lang w:bidi="en-US"/>
        </w:rPr>
        <w:t xml:space="preserve"> provided under this M</w:t>
      </w:r>
      <w:r w:rsidR="00B04D04" w:rsidRPr="00657DFF">
        <w:rPr>
          <w:rFonts w:ascii="Calibri" w:eastAsia="Times New Roman" w:hAnsi="Calibri" w:cs="Calibri"/>
          <w:sz w:val="24"/>
          <w:szCs w:val="24"/>
          <w:lang w:bidi="en-US"/>
        </w:rPr>
        <w:t xml:space="preserve">emorandum </w:t>
      </w:r>
      <w:r w:rsidRPr="00657DFF">
        <w:rPr>
          <w:rFonts w:ascii="Calibri" w:eastAsia="Times New Roman" w:hAnsi="Calibri" w:cs="Calibri"/>
          <w:sz w:val="24"/>
          <w:szCs w:val="24"/>
          <w:lang w:bidi="en-US"/>
        </w:rPr>
        <w:t>o</w:t>
      </w:r>
      <w:r w:rsidR="00B04D04" w:rsidRPr="00657DFF">
        <w:rPr>
          <w:rFonts w:ascii="Calibri" w:eastAsia="Times New Roman" w:hAnsi="Calibri" w:cs="Calibri"/>
          <w:sz w:val="24"/>
          <w:szCs w:val="24"/>
          <w:lang w:bidi="en-US"/>
        </w:rPr>
        <w:t xml:space="preserve">f </w:t>
      </w:r>
      <w:r w:rsidRPr="00657DFF">
        <w:rPr>
          <w:rFonts w:ascii="Calibri" w:eastAsia="Times New Roman" w:hAnsi="Calibri" w:cs="Calibri"/>
          <w:sz w:val="24"/>
          <w:szCs w:val="24"/>
          <w:lang w:bidi="en-US"/>
        </w:rPr>
        <w:t>U</w:t>
      </w:r>
      <w:r w:rsidR="00B04D04" w:rsidRPr="00657DFF">
        <w:rPr>
          <w:rFonts w:ascii="Calibri" w:eastAsia="Times New Roman" w:hAnsi="Calibri" w:cs="Calibri"/>
          <w:sz w:val="24"/>
          <w:szCs w:val="24"/>
          <w:lang w:bidi="en-US"/>
        </w:rPr>
        <w:t>nderstanding</w:t>
      </w:r>
      <w:r w:rsidRPr="00657DFF">
        <w:rPr>
          <w:rFonts w:ascii="Calibri" w:eastAsia="Times New Roman" w:hAnsi="Calibri" w:cs="Calibri"/>
          <w:sz w:val="24"/>
          <w:szCs w:val="24"/>
          <w:lang w:bidi="en-US"/>
        </w:rPr>
        <w:t xml:space="preserve"> without the </w:t>
      </w:r>
      <w:r w:rsidR="001D2A8F">
        <w:rPr>
          <w:rFonts w:ascii="Calibri" w:eastAsia="Times New Roman" w:hAnsi="Calibri" w:cs="Calibri"/>
          <w:sz w:val="24"/>
          <w:szCs w:val="24"/>
          <w:lang w:bidi="en-US"/>
        </w:rPr>
        <w:t>prior written</w:t>
      </w:r>
      <w:r w:rsidRPr="00657DFF">
        <w:rPr>
          <w:rFonts w:ascii="Calibri" w:eastAsia="Times New Roman" w:hAnsi="Calibri" w:cs="Calibri"/>
          <w:sz w:val="24"/>
          <w:szCs w:val="24"/>
          <w:lang w:bidi="en-US"/>
        </w:rPr>
        <w:t xml:space="preserve"> approval of the Party responsible for its collection. </w:t>
      </w:r>
    </w:p>
    <w:p w14:paraId="7C3319D1" w14:textId="47487BDB" w:rsidR="00771B51" w:rsidRPr="0058264D" w:rsidRDefault="00B04D04" w:rsidP="0058264D">
      <w:pPr>
        <w:pStyle w:val="ListParagraph"/>
        <w:numPr>
          <w:ilvl w:val="0"/>
          <w:numId w:val="16"/>
        </w:numPr>
        <w:spacing w:after="240" w:line="276" w:lineRule="auto"/>
        <w:contextualSpacing w:val="0"/>
        <w:jc w:val="both"/>
        <w:rPr>
          <w:rFonts w:ascii="Calibri" w:eastAsia="Times New Roman" w:hAnsi="Calibri" w:cs="Calibri"/>
          <w:iCs/>
          <w:sz w:val="24"/>
          <w:szCs w:val="24"/>
          <w:lang w:bidi="en-US"/>
        </w:rPr>
      </w:pPr>
      <w:r w:rsidRPr="00657DFF">
        <w:rPr>
          <w:rFonts w:ascii="Calibri" w:eastAsia="Times New Roman" w:hAnsi="Calibri" w:cs="Calibri"/>
          <w:iCs/>
          <w:sz w:val="24"/>
          <w:szCs w:val="24"/>
          <w:lang w:bidi="en-US"/>
        </w:rPr>
        <w:t>Any</w:t>
      </w:r>
      <w:r w:rsidR="00771B51" w:rsidRPr="00657DFF">
        <w:rPr>
          <w:rFonts w:ascii="Calibri" w:eastAsia="Times New Roman" w:hAnsi="Calibri" w:cs="Calibri"/>
          <w:iCs/>
          <w:sz w:val="24"/>
          <w:szCs w:val="24"/>
          <w:lang w:bidi="en-US"/>
        </w:rPr>
        <w:t xml:space="preserve"> data</w:t>
      </w:r>
      <w:r w:rsidRPr="00657DFF">
        <w:rPr>
          <w:rFonts w:ascii="Calibri" w:eastAsia="Times New Roman" w:hAnsi="Calibri" w:cs="Calibri"/>
          <w:iCs/>
          <w:sz w:val="24"/>
          <w:szCs w:val="24"/>
          <w:lang w:bidi="en-US"/>
        </w:rPr>
        <w:t xml:space="preserve"> </w:t>
      </w:r>
      <w:r w:rsidR="00771B51" w:rsidRPr="00657DFF">
        <w:rPr>
          <w:rFonts w:ascii="Calibri" w:eastAsia="Times New Roman" w:hAnsi="Calibri" w:cs="Calibri"/>
          <w:iCs/>
          <w:sz w:val="24"/>
          <w:szCs w:val="24"/>
          <w:lang w:bidi="en-US"/>
        </w:rPr>
        <w:t xml:space="preserve">of a </w:t>
      </w:r>
      <w:r w:rsidR="00E13F33" w:rsidRPr="00657DFF">
        <w:rPr>
          <w:rFonts w:ascii="Calibri" w:eastAsia="Times New Roman" w:hAnsi="Calibri" w:cs="Calibri"/>
          <w:iCs/>
          <w:sz w:val="24"/>
          <w:szCs w:val="24"/>
          <w:lang w:bidi="en-US"/>
        </w:rPr>
        <w:t xml:space="preserve">commercial or </w:t>
      </w:r>
      <w:r w:rsidR="00771B51" w:rsidRPr="00657DFF">
        <w:rPr>
          <w:rFonts w:ascii="Calibri" w:eastAsia="Times New Roman" w:hAnsi="Calibri" w:cs="Calibri"/>
          <w:iCs/>
          <w:sz w:val="24"/>
          <w:szCs w:val="24"/>
          <w:lang w:bidi="en-US"/>
        </w:rPr>
        <w:t>private nature</w:t>
      </w:r>
      <w:r w:rsidR="00E13F33" w:rsidRPr="00657DFF">
        <w:rPr>
          <w:rFonts w:ascii="Calibri" w:eastAsia="Times New Roman" w:hAnsi="Calibri" w:cs="Calibri"/>
          <w:iCs/>
          <w:sz w:val="24"/>
          <w:szCs w:val="24"/>
          <w:lang w:bidi="en-US"/>
        </w:rPr>
        <w:t xml:space="preserve"> such as the geographical position of fishing operations</w:t>
      </w:r>
      <w:r w:rsidR="00055B48">
        <w:rPr>
          <w:rFonts w:ascii="Calibri" w:eastAsia="Times New Roman" w:hAnsi="Calibri" w:cs="Calibri"/>
          <w:iCs/>
          <w:sz w:val="24"/>
          <w:szCs w:val="24"/>
          <w:lang w:bidi="en-US"/>
        </w:rPr>
        <w:t>,</w:t>
      </w:r>
      <w:r w:rsidR="00E13F33" w:rsidRPr="00657DFF">
        <w:rPr>
          <w:rFonts w:ascii="Calibri" w:eastAsia="Times New Roman" w:hAnsi="Calibri" w:cs="Calibri"/>
          <w:iCs/>
          <w:sz w:val="24"/>
          <w:szCs w:val="24"/>
          <w:lang w:bidi="en-US"/>
        </w:rPr>
        <w:t xml:space="preserve"> shall</w:t>
      </w:r>
      <w:r w:rsidR="00AA53CC" w:rsidRPr="00657DFF">
        <w:rPr>
          <w:rFonts w:ascii="Calibri" w:eastAsia="Times New Roman" w:hAnsi="Calibri" w:cs="Calibri"/>
          <w:iCs/>
          <w:sz w:val="24"/>
          <w:szCs w:val="24"/>
          <w:lang w:bidi="en-US"/>
        </w:rPr>
        <w:t xml:space="preserve"> be</w:t>
      </w:r>
      <w:r w:rsidR="00771B51" w:rsidRPr="00657DFF">
        <w:rPr>
          <w:rFonts w:ascii="Calibri" w:eastAsia="Times New Roman" w:hAnsi="Calibri" w:cs="Calibri"/>
          <w:iCs/>
          <w:sz w:val="24"/>
          <w:szCs w:val="24"/>
          <w:lang w:bidi="en-US"/>
        </w:rPr>
        <w:t xml:space="preserve"> strictly confidential and </w:t>
      </w:r>
      <w:r w:rsidR="00E13F33" w:rsidRPr="00657DFF">
        <w:rPr>
          <w:rFonts w:ascii="Calibri" w:eastAsia="Times New Roman" w:hAnsi="Calibri" w:cs="Calibri"/>
          <w:iCs/>
          <w:sz w:val="24"/>
          <w:szCs w:val="24"/>
          <w:lang w:bidi="en-US"/>
        </w:rPr>
        <w:t xml:space="preserve">shall </w:t>
      </w:r>
      <w:r w:rsidR="00771B51" w:rsidRPr="00657DFF">
        <w:rPr>
          <w:rFonts w:ascii="Calibri" w:eastAsia="Times New Roman" w:hAnsi="Calibri" w:cs="Calibri"/>
          <w:iCs/>
          <w:sz w:val="24"/>
          <w:szCs w:val="24"/>
          <w:lang w:bidi="en-US"/>
        </w:rPr>
        <w:t xml:space="preserve">not be disclosed or made available to </w:t>
      </w:r>
      <w:r w:rsidR="00AA53CC" w:rsidRPr="00657DFF">
        <w:rPr>
          <w:rFonts w:ascii="Calibri" w:eastAsia="Times New Roman" w:hAnsi="Calibri" w:cs="Calibri"/>
          <w:iCs/>
          <w:sz w:val="24"/>
          <w:szCs w:val="24"/>
          <w:lang w:bidi="en-US"/>
        </w:rPr>
        <w:t>other</w:t>
      </w:r>
      <w:r w:rsidR="00771B51" w:rsidRPr="00657DFF">
        <w:rPr>
          <w:rFonts w:ascii="Calibri" w:eastAsia="Times New Roman" w:hAnsi="Calibri" w:cs="Calibri"/>
          <w:iCs/>
          <w:sz w:val="24"/>
          <w:szCs w:val="24"/>
          <w:lang w:bidi="en-US"/>
        </w:rPr>
        <w:t xml:space="preserve"> Parties or entities</w:t>
      </w:r>
      <w:r w:rsidR="00AA53CC" w:rsidRPr="00657DFF">
        <w:rPr>
          <w:rFonts w:ascii="Calibri" w:eastAsia="Times New Roman" w:hAnsi="Calibri" w:cs="Calibri"/>
          <w:iCs/>
          <w:sz w:val="24"/>
          <w:szCs w:val="24"/>
          <w:lang w:bidi="en-US"/>
        </w:rPr>
        <w:t xml:space="preserve"> external</w:t>
      </w:r>
      <w:r w:rsidR="00771B51" w:rsidRPr="00657DFF">
        <w:rPr>
          <w:rFonts w:ascii="Calibri" w:eastAsia="Times New Roman" w:hAnsi="Calibri" w:cs="Calibri"/>
          <w:iCs/>
          <w:sz w:val="24"/>
          <w:szCs w:val="24"/>
          <w:lang w:bidi="en-US"/>
        </w:rPr>
        <w:t xml:space="preserve"> to this </w:t>
      </w:r>
      <w:r w:rsidR="00AA53CC" w:rsidRPr="00657DFF">
        <w:rPr>
          <w:rFonts w:ascii="Calibri" w:eastAsia="Times New Roman" w:hAnsi="Calibri" w:cs="Calibri"/>
          <w:iCs/>
          <w:sz w:val="24"/>
          <w:szCs w:val="24"/>
          <w:lang w:bidi="en-US"/>
        </w:rPr>
        <w:t>Memorandum of Understanding</w:t>
      </w:r>
      <w:r w:rsidR="00771B51" w:rsidRPr="00657DFF">
        <w:rPr>
          <w:rFonts w:ascii="Calibri" w:eastAsia="Times New Roman" w:hAnsi="Calibri" w:cs="Calibri"/>
          <w:iCs/>
          <w:sz w:val="24"/>
          <w:szCs w:val="24"/>
          <w:lang w:bidi="en-US"/>
        </w:rPr>
        <w:t xml:space="preserve"> without the </w:t>
      </w:r>
      <w:r w:rsidR="0029123A">
        <w:rPr>
          <w:rFonts w:ascii="Calibri" w:eastAsia="Times New Roman" w:hAnsi="Calibri" w:cs="Calibri"/>
          <w:iCs/>
          <w:sz w:val="24"/>
          <w:szCs w:val="24"/>
          <w:lang w:bidi="en-US"/>
        </w:rPr>
        <w:t>prior written approval</w:t>
      </w:r>
      <w:r w:rsidR="00771B51" w:rsidRPr="00657DFF">
        <w:rPr>
          <w:rFonts w:ascii="Calibri" w:eastAsia="Times New Roman" w:hAnsi="Calibri" w:cs="Calibri"/>
          <w:iCs/>
          <w:sz w:val="24"/>
          <w:szCs w:val="24"/>
          <w:lang w:bidi="en-US"/>
        </w:rPr>
        <w:t xml:space="preserve"> of all Parties.</w:t>
      </w:r>
    </w:p>
    <w:p w14:paraId="64CCDE31" w14:textId="11093FC9" w:rsidR="00BA5DB5"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Aggregated data collected by sub-regionally certified </w:t>
      </w:r>
      <w:r w:rsidR="003A1ADC"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during their cooperative observation missions </w:t>
      </w:r>
      <w:r w:rsidR="003A1ADC" w:rsidRPr="00657DFF">
        <w:rPr>
          <w:rFonts w:ascii="Calibri" w:eastAsia="Times New Roman" w:hAnsi="Calibri" w:cs="Calibri"/>
          <w:sz w:val="24"/>
          <w:szCs w:val="24"/>
          <w:lang w:bidi="en-US"/>
        </w:rPr>
        <w:t>shall</w:t>
      </w:r>
      <w:r w:rsidRPr="00657DFF">
        <w:rPr>
          <w:rFonts w:ascii="Calibri" w:eastAsia="Times New Roman" w:hAnsi="Calibri" w:cs="Calibri"/>
          <w:sz w:val="24"/>
          <w:szCs w:val="24"/>
          <w:lang w:bidi="en-US"/>
        </w:rPr>
        <w:t xml:space="preserve"> be </w:t>
      </w:r>
      <w:r w:rsidR="003A1ADC" w:rsidRPr="00657DFF">
        <w:rPr>
          <w:rFonts w:ascii="Calibri" w:eastAsia="Times New Roman" w:hAnsi="Calibri" w:cs="Calibri"/>
          <w:sz w:val="24"/>
          <w:szCs w:val="24"/>
          <w:lang w:bidi="en-US"/>
        </w:rPr>
        <w:t>exchanged</w:t>
      </w:r>
      <w:r w:rsidRPr="00657DFF">
        <w:rPr>
          <w:rFonts w:ascii="Calibri" w:eastAsia="Times New Roman" w:hAnsi="Calibri" w:cs="Calibri"/>
          <w:sz w:val="24"/>
          <w:szCs w:val="24"/>
          <w:lang w:bidi="en-US"/>
        </w:rPr>
        <w:t xml:space="preserve"> with non-</w:t>
      </w:r>
      <w:r w:rsidR="00AE1E71" w:rsidRPr="00657DFF">
        <w:rPr>
          <w:rFonts w:ascii="Calibri" w:eastAsia="Times New Roman" w:hAnsi="Calibri" w:cs="Calibri"/>
          <w:sz w:val="24"/>
          <w:szCs w:val="24"/>
          <w:lang w:bidi="en-US"/>
        </w:rPr>
        <w:t xml:space="preserve">Parties </w:t>
      </w:r>
      <w:r w:rsidR="0029123A">
        <w:rPr>
          <w:rFonts w:ascii="Calibri" w:eastAsia="Times New Roman" w:hAnsi="Calibri" w:cs="Calibri"/>
          <w:sz w:val="24"/>
          <w:szCs w:val="24"/>
          <w:lang w:bidi="en-US"/>
        </w:rPr>
        <w:t xml:space="preserve">provided there is prior written approval of all parties and on such terms and conditions deemed necessary </w:t>
      </w:r>
      <w:r w:rsidRPr="00657DFF">
        <w:rPr>
          <w:rFonts w:ascii="Calibri" w:eastAsia="Times New Roman" w:hAnsi="Calibri" w:cs="Calibri"/>
          <w:sz w:val="24"/>
          <w:szCs w:val="24"/>
          <w:lang w:bidi="en-US"/>
        </w:rPr>
        <w:t xml:space="preserve">. Sharing of aggregated data with non-Parties </w:t>
      </w:r>
      <w:r w:rsidR="003A1ADC" w:rsidRPr="00657DFF">
        <w:rPr>
          <w:rFonts w:ascii="Calibri" w:eastAsia="Times New Roman" w:hAnsi="Calibri" w:cs="Calibri"/>
          <w:sz w:val="24"/>
          <w:szCs w:val="24"/>
          <w:lang w:bidi="en-US"/>
        </w:rPr>
        <w:t xml:space="preserve">shall </w:t>
      </w:r>
      <w:r w:rsidRPr="00657DFF">
        <w:rPr>
          <w:rFonts w:ascii="Calibri" w:eastAsia="Times New Roman" w:hAnsi="Calibri" w:cs="Calibri"/>
          <w:sz w:val="24"/>
          <w:szCs w:val="24"/>
          <w:lang w:bidi="en-US"/>
        </w:rPr>
        <w:t xml:space="preserve">be conducted in line with the IOTC Resolution </w:t>
      </w:r>
      <w:r w:rsidR="00280D04" w:rsidRPr="00657DFF">
        <w:rPr>
          <w:rFonts w:ascii="Calibri" w:eastAsia="Times New Roman" w:hAnsi="Calibri" w:cs="Calibri"/>
          <w:sz w:val="24"/>
          <w:szCs w:val="24"/>
          <w:lang w:bidi="en-US"/>
        </w:rPr>
        <w:t xml:space="preserve">12/02 </w:t>
      </w:r>
      <w:r w:rsidRPr="00657DFF">
        <w:rPr>
          <w:rFonts w:ascii="Calibri" w:eastAsia="Times New Roman" w:hAnsi="Calibri" w:cs="Calibri"/>
          <w:sz w:val="24"/>
          <w:szCs w:val="24"/>
          <w:lang w:bidi="en-US"/>
        </w:rPr>
        <w:t>on Data Confidentiality Policy and Procedures</w:t>
      </w:r>
      <w:r w:rsidR="00280D04" w:rsidRPr="00657DFF">
        <w:rPr>
          <w:rFonts w:ascii="Calibri" w:eastAsia="Times New Roman" w:hAnsi="Calibri" w:cs="Calibri"/>
          <w:sz w:val="24"/>
          <w:szCs w:val="24"/>
          <w:lang w:bidi="en-US"/>
        </w:rPr>
        <w:t>.</w:t>
      </w:r>
    </w:p>
    <w:p w14:paraId="2274E6C7" w14:textId="3D480D4D" w:rsidR="00BA5DB5" w:rsidRDefault="00E636D3" w:rsidP="00655483">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Any </w:t>
      </w:r>
      <w:r w:rsidR="00DB5970" w:rsidRPr="00657DFF">
        <w:rPr>
          <w:rFonts w:ascii="Calibri" w:eastAsia="Times New Roman" w:hAnsi="Calibri" w:cs="Calibri"/>
          <w:sz w:val="24"/>
          <w:szCs w:val="24"/>
          <w:lang w:bidi="en-US"/>
        </w:rPr>
        <w:t>Part</w:t>
      </w:r>
      <w:r>
        <w:rPr>
          <w:rFonts w:ascii="Calibri" w:eastAsia="Times New Roman" w:hAnsi="Calibri" w:cs="Calibri"/>
          <w:sz w:val="24"/>
          <w:szCs w:val="24"/>
          <w:lang w:bidi="en-US"/>
        </w:rPr>
        <w:t>y</w:t>
      </w:r>
      <w:r w:rsidR="00DB5970" w:rsidRPr="00657DFF">
        <w:rPr>
          <w:rFonts w:ascii="Calibri" w:eastAsia="Times New Roman" w:hAnsi="Calibri" w:cs="Calibri"/>
          <w:sz w:val="24"/>
          <w:szCs w:val="24"/>
          <w:lang w:bidi="en-US"/>
        </w:rPr>
        <w:t xml:space="preserve"> that </w:t>
      </w:r>
      <w:r w:rsidR="008C05B2" w:rsidRPr="00657DFF">
        <w:rPr>
          <w:rFonts w:ascii="Calibri" w:eastAsia="Times New Roman" w:hAnsi="Calibri" w:cs="Calibri"/>
          <w:sz w:val="24"/>
          <w:szCs w:val="24"/>
          <w:lang w:bidi="en-US"/>
        </w:rPr>
        <w:t>publish</w:t>
      </w:r>
      <w:r>
        <w:rPr>
          <w:rFonts w:ascii="Calibri" w:eastAsia="Times New Roman" w:hAnsi="Calibri" w:cs="Calibri"/>
          <w:sz w:val="24"/>
          <w:szCs w:val="24"/>
          <w:lang w:bidi="en-US"/>
        </w:rPr>
        <w:t>es</w:t>
      </w:r>
      <w:r w:rsidR="008C05B2" w:rsidRPr="00657DFF">
        <w:rPr>
          <w:rFonts w:ascii="Calibri" w:eastAsia="Times New Roman" w:hAnsi="Calibri" w:cs="Calibri"/>
          <w:sz w:val="24"/>
          <w:szCs w:val="24"/>
          <w:lang w:bidi="en-US"/>
        </w:rPr>
        <w:t xml:space="preserve"> scientific information shall only </w:t>
      </w:r>
      <w:r w:rsidR="00AE1E71" w:rsidRPr="00657DFF">
        <w:rPr>
          <w:rFonts w:ascii="Calibri" w:eastAsia="Times New Roman" w:hAnsi="Calibri" w:cs="Calibri"/>
          <w:sz w:val="24"/>
          <w:szCs w:val="24"/>
          <w:lang w:bidi="en-US"/>
        </w:rPr>
        <w:t>use aggregated</w:t>
      </w:r>
      <w:r w:rsidR="00BA5DB5" w:rsidRPr="00657DFF">
        <w:rPr>
          <w:rFonts w:ascii="Calibri" w:eastAsia="Times New Roman" w:hAnsi="Calibri" w:cs="Calibri"/>
          <w:sz w:val="24"/>
          <w:szCs w:val="24"/>
          <w:lang w:bidi="en-US"/>
        </w:rPr>
        <w:t xml:space="preserve"> data</w:t>
      </w:r>
      <w:r w:rsidR="008D19B4" w:rsidRPr="00657DFF">
        <w:rPr>
          <w:rFonts w:ascii="Calibri" w:eastAsia="Times New Roman" w:hAnsi="Calibri" w:cs="Calibri"/>
          <w:sz w:val="24"/>
          <w:szCs w:val="24"/>
          <w:lang w:bidi="en-US"/>
        </w:rPr>
        <w:t>, cit</w:t>
      </w:r>
      <w:r>
        <w:rPr>
          <w:rFonts w:ascii="Calibri" w:eastAsia="Times New Roman" w:hAnsi="Calibri" w:cs="Calibri"/>
          <w:sz w:val="24"/>
          <w:szCs w:val="24"/>
          <w:lang w:bidi="en-US"/>
        </w:rPr>
        <w:t>ing</w:t>
      </w:r>
      <w:r w:rsidR="006D28CC" w:rsidRPr="00657DFF">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the common origin of the data</w:t>
      </w:r>
      <w:r>
        <w:rPr>
          <w:rFonts w:ascii="Calibri" w:eastAsia="Times New Roman" w:hAnsi="Calibri" w:cs="Calibri"/>
          <w:sz w:val="24"/>
          <w:szCs w:val="24"/>
          <w:lang w:bidi="en-US"/>
        </w:rPr>
        <w:t xml:space="preserve">, </w:t>
      </w:r>
      <w:r w:rsidR="006D28CC" w:rsidRPr="00657DFF">
        <w:rPr>
          <w:rFonts w:ascii="Calibri" w:eastAsia="Times New Roman" w:hAnsi="Calibri" w:cs="Calibri"/>
          <w:sz w:val="24"/>
          <w:szCs w:val="24"/>
          <w:lang w:bidi="en-US"/>
        </w:rPr>
        <w:t>and</w:t>
      </w:r>
      <w:r>
        <w:rPr>
          <w:rFonts w:ascii="Calibri" w:eastAsia="Times New Roman" w:hAnsi="Calibri" w:cs="Calibri"/>
          <w:sz w:val="24"/>
          <w:szCs w:val="24"/>
          <w:lang w:bidi="en-US"/>
        </w:rPr>
        <w:t xml:space="preserve"> shall</w:t>
      </w:r>
      <w:r w:rsidR="006D28CC" w:rsidRPr="00657DFF">
        <w:rPr>
          <w:rFonts w:ascii="Calibri" w:eastAsia="Times New Roman" w:hAnsi="Calibri" w:cs="Calibri"/>
          <w:sz w:val="24"/>
          <w:szCs w:val="24"/>
          <w:lang w:bidi="en-US"/>
        </w:rPr>
        <w:t xml:space="preserve">  transmit </w:t>
      </w:r>
      <w:r w:rsidR="008D19B4" w:rsidRPr="00657DFF">
        <w:rPr>
          <w:rFonts w:ascii="Calibri" w:eastAsia="Times New Roman" w:hAnsi="Calibri" w:cs="Calibri"/>
          <w:sz w:val="24"/>
          <w:szCs w:val="24"/>
          <w:lang w:bidi="en-US"/>
        </w:rPr>
        <w:t xml:space="preserve">a copy </w:t>
      </w:r>
      <w:r w:rsidR="00BA5DB5" w:rsidRPr="00657DFF">
        <w:rPr>
          <w:rFonts w:ascii="Calibri" w:eastAsia="Times New Roman" w:hAnsi="Calibri" w:cs="Calibri"/>
          <w:sz w:val="24"/>
          <w:szCs w:val="24"/>
          <w:lang w:bidi="en-US"/>
        </w:rPr>
        <w:t xml:space="preserve"> to the other Parties.</w:t>
      </w:r>
    </w:p>
    <w:p w14:paraId="00DA01C7" w14:textId="24B50EB7"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Article </w:t>
      </w:r>
      <w:r w:rsidR="00896ACB">
        <w:rPr>
          <w:rFonts w:ascii="Calibri" w:eastAsia="MS Mincho" w:hAnsi="Calibri" w:cs="Calibri"/>
          <w:b/>
          <w:sz w:val="24"/>
          <w:szCs w:val="24"/>
          <w:lang w:eastAsia="fr-FR"/>
        </w:rPr>
        <w:t>11</w:t>
      </w:r>
    </w:p>
    <w:p w14:paraId="4682D222" w14:textId="1FBBE77D"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Signature and accession </w:t>
      </w:r>
      <w:r w:rsidR="00844CAE">
        <w:rPr>
          <w:rFonts w:ascii="Calibri" w:eastAsia="MS Mincho" w:hAnsi="Calibri" w:cs="Calibri"/>
          <w:b/>
          <w:sz w:val="24"/>
          <w:szCs w:val="24"/>
          <w:lang w:eastAsia="fr-FR"/>
        </w:rPr>
        <w:t xml:space="preserve">  Align with other instruments</w:t>
      </w:r>
    </w:p>
    <w:p w14:paraId="23C44DF4" w14:textId="77777777" w:rsidR="0065056E" w:rsidRPr="00657DFF" w:rsidRDefault="0065056E" w:rsidP="0065056E">
      <w:pPr>
        <w:spacing w:after="0" w:line="240" w:lineRule="auto"/>
        <w:jc w:val="both"/>
        <w:rPr>
          <w:rFonts w:ascii="Calibri" w:eastAsia="MS Mincho" w:hAnsi="Calibri" w:cs="Calibri"/>
          <w:sz w:val="24"/>
          <w:szCs w:val="24"/>
          <w:lang w:eastAsia="fr-FR"/>
        </w:rPr>
      </w:pPr>
    </w:p>
    <w:p w14:paraId="3CEF4249" w14:textId="2E1B5EA0" w:rsidR="0065056E" w:rsidRPr="00F341FE" w:rsidRDefault="0065056E" w:rsidP="0065056E">
      <w:pPr>
        <w:numPr>
          <w:ilvl w:val="0"/>
          <w:numId w:val="18"/>
        </w:numPr>
        <w:spacing w:after="200" w:line="276" w:lineRule="auto"/>
        <w:ind w:left="357" w:hanging="357"/>
        <w:rPr>
          <w:rFonts w:ascii="Calibri" w:eastAsia="MS Mincho" w:hAnsi="Calibri" w:cs="Calibri"/>
          <w:sz w:val="24"/>
          <w:szCs w:val="24"/>
          <w:lang w:eastAsia="fr-FR"/>
        </w:rPr>
      </w:pPr>
      <w:r w:rsidRPr="00F341FE">
        <w:rPr>
          <w:rFonts w:ascii="Calibri" w:eastAsia="MS Mincho" w:hAnsi="Calibri" w:cs="Calibri"/>
          <w:sz w:val="24"/>
          <w:szCs w:val="24"/>
          <w:lang w:eastAsia="fr-FR"/>
        </w:rPr>
        <w:t xml:space="preserve">This </w:t>
      </w:r>
      <w:r w:rsidR="0089571E" w:rsidRPr="00F341FE">
        <w:rPr>
          <w:rFonts w:ascii="Calibri" w:eastAsia="MS Mincho" w:hAnsi="Calibri" w:cs="Calibri"/>
          <w:sz w:val="24"/>
          <w:szCs w:val="24"/>
          <w:lang w:eastAsia="fr-FR"/>
        </w:rPr>
        <w:t xml:space="preserve">Memorandum of Understanding </w:t>
      </w:r>
      <w:r w:rsidRPr="00F341FE">
        <w:rPr>
          <w:rFonts w:ascii="Calibri" w:eastAsia="MS Mincho" w:hAnsi="Calibri" w:cs="Calibri"/>
          <w:sz w:val="24"/>
          <w:szCs w:val="24"/>
          <w:lang w:eastAsia="fr-FR"/>
        </w:rPr>
        <w:t xml:space="preserve">shall be open for signature by </w:t>
      </w:r>
      <w:r w:rsidR="00643C4E">
        <w:rPr>
          <w:rFonts w:ascii="Calibri" w:eastAsia="MS Mincho" w:hAnsi="Calibri" w:cs="Calibri"/>
          <w:sz w:val="24"/>
          <w:szCs w:val="24"/>
          <w:lang w:eastAsia="fr-FR"/>
        </w:rPr>
        <w:t xml:space="preserve">all </w:t>
      </w:r>
      <w:r w:rsidR="00784D88" w:rsidRPr="00F341FE">
        <w:rPr>
          <w:rFonts w:ascii="Calibri" w:eastAsia="MS Mincho" w:hAnsi="Calibri" w:cs="Calibri"/>
          <w:sz w:val="24"/>
          <w:szCs w:val="24"/>
          <w:lang w:eastAsia="fr-FR"/>
        </w:rPr>
        <w:t>Participating States of the IOC PRSP</w:t>
      </w:r>
      <w:r w:rsidR="00F341FE" w:rsidRPr="00F341FE">
        <w:rPr>
          <w:rFonts w:ascii="Calibri" w:eastAsia="MS Mincho" w:hAnsi="Calibri" w:cs="Calibri"/>
          <w:sz w:val="24"/>
          <w:szCs w:val="24"/>
          <w:lang w:eastAsia="fr-FR"/>
        </w:rPr>
        <w:t>.</w:t>
      </w:r>
    </w:p>
    <w:p w14:paraId="56062AE8" w14:textId="45C656AC" w:rsidR="0065056E" w:rsidRPr="00F341FE" w:rsidRDefault="0065056E" w:rsidP="00657DFF">
      <w:pPr>
        <w:numPr>
          <w:ilvl w:val="0"/>
          <w:numId w:val="18"/>
        </w:numPr>
        <w:spacing w:after="200" w:line="276" w:lineRule="auto"/>
        <w:ind w:left="357" w:hanging="357"/>
        <w:rPr>
          <w:rFonts w:ascii="Calibri" w:eastAsia="MS Mincho" w:hAnsi="Calibri" w:cs="Calibri"/>
          <w:sz w:val="24"/>
          <w:szCs w:val="24"/>
          <w:lang w:eastAsia="fr-FR"/>
        </w:rPr>
      </w:pPr>
      <w:r w:rsidRPr="00F341FE">
        <w:rPr>
          <w:rFonts w:ascii="Calibri" w:eastAsia="MS Mincho" w:hAnsi="Calibri" w:cs="Calibri"/>
          <w:sz w:val="24"/>
          <w:szCs w:val="24"/>
          <w:lang w:eastAsia="fr-FR"/>
        </w:rPr>
        <w:t xml:space="preserve">After this </w:t>
      </w:r>
      <w:r w:rsidR="0089571E" w:rsidRPr="00F341FE">
        <w:rPr>
          <w:rFonts w:ascii="Calibri" w:eastAsia="MS Mincho" w:hAnsi="Calibri" w:cs="Calibri"/>
          <w:sz w:val="24"/>
          <w:szCs w:val="24"/>
          <w:lang w:eastAsia="fr-FR"/>
        </w:rPr>
        <w:t xml:space="preserve">Memorandum of Understanding </w:t>
      </w:r>
      <w:r w:rsidRPr="00F341FE">
        <w:rPr>
          <w:rFonts w:ascii="Calibri" w:eastAsia="MS Mincho" w:hAnsi="Calibri" w:cs="Calibri"/>
          <w:sz w:val="24"/>
          <w:szCs w:val="24"/>
          <w:lang w:eastAsia="fr-FR"/>
        </w:rPr>
        <w:t xml:space="preserve">enters into force in accordance with Article </w:t>
      </w:r>
      <w:r w:rsidR="00403A14">
        <w:rPr>
          <w:rFonts w:ascii="Calibri" w:eastAsia="MS Mincho" w:hAnsi="Calibri" w:cs="Calibri"/>
          <w:sz w:val="24"/>
          <w:szCs w:val="24"/>
          <w:lang w:eastAsia="fr-FR"/>
        </w:rPr>
        <w:t>12</w:t>
      </w:r>
      <w:r w:rsidR="00690CFA" w:rsidRPr="00F341FE">
        <w:rPr>
          <w:rFonts w:ascii="Calibri" w:eastAsia="MS Mincho" w:hAnsi="Calibri" w:cs="Calibri"/>
          <w:sz w:val="24"/>
          <w:szCs w:val="24"/>
          <w:lang w:eastAsia="fr-FR"/>
        </w:rPr>
        <w:t>(1)</w:t>
      </w:r>
      <w:r w:rsidRPr="00F341FE">
        <w:rPr>
          <w:rFonts w:ascii="Calibri" w:eastAsia="MS Mincho" w:hAnsi="Calibri" w:cs="Calibri"/>
          <w:sz w:val="24"/>
          <w:szCs w:val="24"/>
          <w:lang w:eastAsia="fr-FR"/>
        </w:rPr>
        <w:t xml:space="preserve">, it shall be open for accession </w:t>
      </w:r>
      <w:r w:rsidRPr="0021396C">
        <w:rPr>
          <w:rFonts w:ascii="Calibri" w:eastAsia="MS Mincho" w:hAnsi="Calibri" w:cs="Calibri"/>
          <w:sz w:val="24"/>
          <w:szCs w:val="24"/>
          <w:lang w:eastAsia="fr-FR"/>
        </w:rPr>
        <w:t xml:space="preserve">by </w:t>
      </w:r>
      <w:r w:rsidR="00403A14" w:rsidRPr="0021396C">
        <w:rPr>
          <w:rFonts w:ascii="Calibri" w:eastAsia="MS Mincho" w:hAnsi="Calibri" w:cs="Calibri"/>
          <w:sz w:val="24"/>
          <w:szCs w:val="24"/>
          <w:lang w:eastAsia="fr-FR"/>
        </w:rPr>
        <w:t>XXX</w:t>
      </w:r>
      <w:r w:rsidR="0089571E" w:rsidRPr="0021396C">
        <w:rPr>
          <w:rFonts w:ascii="Calibri" w:eastAsia="MS Mincho" w:hAnsi="Calibri" w:cs="Calibri"/>
          <w:sz w:val="24"/>
          <w:szCs w:val="24"/>
          <w:lang w:eastAsia="fr-FR"/>
        </w:rPr>
        <w:t xml:space="preserve"> </w:t>
      </w:r>
      <w:r w:rsidRPr="0021396C">
        <w:rPr>
          <w:rFonts w:ascii="Calibri" w:eastAsia="MS Mincho" w:hAnsi="Calibri" w:cs="Calibri"/>
          <w:sz w:val="24"/>
          <w:szCs w:val="24"/>
          <w:lang w:eastAsia="fr-FR"/>
        </w:rPr>
        <w:t>where</w:t>
      </w:r>
      <w:r w:rsidRPr="00F341FE">
        <w:rPr>
          <w:rFonts w:ascii="Calibri" w:eastAsia="MS Mincho" w:hAnsi="Calibri" w:cs="Calibri"/>
          <w:sz w:val="24"/>
          <w:szCs w:val="24"/>
          <w:lang w:eastAsia="fr-FR"/>
        </w:rPr>
        <w:t xml:space="preserve"> the Parties have unanimously </w:t>
      </w:r>
      <w:r w:rsidR="00403A14">
        <w:rPr>
          <w:rFonts w:ascii="Calibri" w:eastAsia="MS Mincho" w:hAnsi="Calibri" w:cs="Calibri"/>
          <w:sz w:val="24"/>
          <w:szCs w:val="24"/>
          <w:lang w:eastAsia="fr-FR"/>
        </w:rPr>
        <w:t xml:space="preserve">agreed </w:t>
      </w:r>
      <w:r w:rsidRPr="00F341FE">
        <w:rPr>
          <w:rFonts w:ascii="Calibri" w:eastAsia="MS Mincho" w:hAnsi="Calibri" w:cs="Calibri"/>
          <w:sz w:val="24"/>
          <w:szCs w:val="24"/>
          <w:lang w:eastAsia="fr-FR"/>
        </w:rPr>
        <w:t xml:space="preserve">to permit accession. </w:t>
      </w:r>
    </w:p>
    <w:p w14:paraId="45A8EE6E" w14:textId="77777777" w:rsidR="0065056E" w:rsidRPr="00657DFF" w:rsidRDefault="0065056E" w:rsidP="0065056E">
      <w:pPr>
        <w:spacing w:after="0" w:line="240" w:lineRule="auto"/>
        <w:rPr>
          <w:rFonts w:ascii="Calibri" w:eastAsia="MS Mincho" w:hAnsi="Calibri" w:cs="Calibri"/>
          <w:b/>
          <w:sz w:val="24"/>
          <w:szCs w:val="24"/>
          <w:lang w:eastAsia="fr-FR"/>
        </w:rPr>
      </w:pPr>
    </w:p>
    <w:p w14:paraId="7CCFDE3B" w14:textId="2ACCD12C"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Article </w:t>
      </w:r>
      <w:r w:rsidR="007A488B">
        <w:rPr>
          <w:rFonts w:ascii="Calibri" w:eastAsia="MS Mincho" w:hAnsi="Calibri" w:cs="Calibri"/>
          <w:b/>
          <w:sz w:val="24"/>
          <w:szCs w:val="24"/>
          <w:lang w:eastAsia="fr-FR"/>
        </w:rPr>
        <w:t>12</w:t>
      </w:r>
    </w:p>
    <w:p w14:paraId="4D8D6954" w14:textId="03C623F0"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Entry into force  </w:t>
      </w:r>
    </w:p>
    <w:p w14:paraId="450EAAEF" w14:textId="77777777" w:rsidR="0065056E" w:rsidRPr="00657DFF" w:rsidRDefault="0065056E" w:rsidP="0065056E">
      <w:pPr>
        <w:spacing w:after="0" w:line="240" w:lineRule="auto"/>
        <w:jc w:val="center"/>
        <w:rPr>
          <w:rFonts w:ascii="Calibri" w:eastAsia="MS Mincho" w:hAnsi="Calibri" w:cs="Calibri"/>
          <w:b/>
          <w:sz w:val="24"/>
          <w:szCs w:val="24"/>
          <w:lang w:eastAsia="fr-FR"/>
        </w:rPr>
      </w:pPr>
    </w:p>
    <w:p w14:paraId="5EC0707C" w14:textId="3D2DB0ED" w:rsidR="0065056E" w:rsidRDefault="0065056E" w:rsidP="0065056E">
      <w:pPr>
        <w:numPr>
          <w:ilvl w:val="0"/>
          <w:numId w:val="20"/>
        </w:numPr>
        <w:spacing w:after="200" w:line="276" w:lineRule="auto"/>
        <w:rPr>
          <w:rFonts w:ascii="Calibri" w:eastAsia="MS Mincho" w:hAnsi="Calibri" w:cs="Calibri"/>
          <w:sz w:val="24"/>
          <w:szCs w:val="24"/>
          <w:lang w:eastAsia="fr-FR"/>
        </w:rPr>
      </w:pPr>
      <w:r w:rsidRPr="00657DFF">
        <w:rPr>
          <w:rFonts w:ascii="Calibri" w:eastAsia="MS Mincho" w:hAnsi="Calibri" w:cs="Calibri"/>
          <w:sz w:val="24"/>
          <w:szCs w:val="24"/>
          <w:lang w:eastAsia="fr-FR"/>
        </w:rPr>
        <w:t xml:space="preserve">This </w:t>
      </w:r>
      <w:r w:rsidR="0089571E" w:rsidRPr="00657DFF">
        <w:rPr>
          <w:rFonts w:ascii="Calibri" w:eastAsia="MS Mincho" w:hAnsi="Calibri" w:cs="Calibri"/>
          <w:sz w:val="24"/>
          <w:szCs w:val="24"/>
          <w:lang w:eastAsia="fr-FR"/>
        </w:rPr>
        <w:t>Memorandum of Understanding</w:t>
      </w:r>
      <w:r w:rsidRPr="00657DFF">
        <w:rPr>
          <w:rFonts w:ascii="Calibri" w:eastAsia="MS Mincho" w:hAnsi="Calibri" w:cs="Calibri"/>
          <w:sz w:val="24"/>
          <w:szCs w:val="24"/>
          <w:lang w:eastAsia="fr-FR"/>
        </w:rPr>
        <w:t xml:space="preserve"> shall enter into force on the date of its signature by the </w:t>
      </w:r>
      <w:r w:rsidR="008060CB">
        <w:rPr>
          <w:rFonts w:ascii="Calibri" w:eastAsia="MS Mincho" w:hAnsi="Calibri" w:cs="Calibri"/>
          <w:sz w:val="24"/>
          <w:szCs w:val="24"/>
          <w:lang w:eastAsia="fr-FR"/>
        </w:rPr>
        <w:t>(</w:t>
      </w:r>
      <w:r w:rsidR="002E7B88">
        <w:rPr>
          <w:rFonts w:ascii="Calibri" w:eastAsia="MS Mincho" w:hAnsi="Calibri" w:cs="Calibri"/>
          <w:sz w:val="24"/>
          <w:szCs w:val="24"/>
          <w:lang w:eastAsia="fr-FR"/>
        </w:rPr>
        <w:t>number)</w:t>
      </w:r>
      <w:r w:rsidR="00643C4E">
        <w:rPr>
          <w:rFonts w:ascii="Calibri" w:eastAsia="MS Mincho" w:hAnsi="Calibri" w:cs="Calibri"/>
          <w:sz w:val="24"/>
          <w:szCs w:val="24"/>
          <w:lang w:eastAsia="fr-FR"/>
        </w:rPr>
        <w:t xml:space="preserve"> Participating</w:t>
      </w:r>
      <w:r w:rsidR="002E7B88">
        <w:rPr>
          <w:rFonts w:ascii="Calibri" w:eastAsia="MS Mincho" w:hAnsi="Calibri" w:cs="Calibri"/>
          <w:sz w:val="24"/>
          <w:szCs w:val="24"/>
          <w:lang w:eastAsia="fr-FR"/>
        </w:rPr>
        <w:t xml:space="preserve"> </w:t>
      </w:r>
      <w:r w:rsidRPr="00657DFF">
        <w:rPr>
          <w:rFonts w:ascii="Calibri" w:eastAsia="MS Mincho" w:hAnsi="Calibri" w:cs="Calibri"/>
          <w:sz w:val="24"/>
          <w:szCs w:val="24"/>
          <w:lang w:eastAsia="fr-FR"/>
        </w:rPr>
        <w:t xml:space="preserve">State described in Article </w:t>
      </w:r>
      <w:r w:rsidR="007A488B">
        <w:rPr>
          <w:rFonts w:ascii="Calibri" w:eastAsia="MS Mincho" w:hAnsi="Calibri" w:cs="Calibri"/>
          <w:sz w:val="24"/>
          <w:szCs w:val="24"/>
          <w:lang w:eastAsia="fr-FR"/>
        </w:rPr>
        <w:t>11</w:t>
      </w:r>
      <w:r w:rsidR="0089571E">
        <w:rPr>
          <w:rFonts w:ascii="Calibri" w:eastAsia="MS Mincho" w:hAnsi="Calibri" w:cs="Calibri"/>
          <w:sz w:val="24"/>
          <w:szCs w:val="24"/>
          <w:lang w:eastAsia="fr-FR"/>
        </w:rPr>
        <w:t>(1)</w:t>
      </w:r>
      <w:r w:rsidRPr="00657DFF">
        <w:rPr>
          <w:rFonts w:ascii="Calibri" w:eastAsia="MS Mincho" w:hAnsi="Calibri" w:cs="Calibri"/>
          <w:sz w:val="24"/>
          <w:szCs w:val="24"/>
          <w:lang w:eastAsia="fr-FR"/>
        </w:rPr>
        <w:t xml:space="preserve">.  </w:t>
      </w:r>
    </w:p>
    <w:p w14:paraId="0389FC05" w14:textId="3C729882" w:rsidR="00953A04" w:rsidRPr="00953A04" w:rsidRDefault="00953A04" w:rsidP="00F42151">
      <w:pPr>
        <w:numPr>
          <w:ilvl w:val="0"/>
          <w:numId w:val="20"/>
        </w:numPr>
        <w:autoSpaceDE w:val="0"/>
        <w:autoSpaceDN w:val="0"/>
        <w:spacing w:after="120" w:line="240" w:lineRule="auto"/>
        <w:ind w:left="357"/>
        <w:rPr>
          <w:rFonts w:ascii="Calibri" w:eastAsia="MS Mincho" w:hAnsi="Calibri" w:cs="Calibri"/>
          <w:sz w:val="24"/>
          <w:szCs w:val="24"/>
          <w:lang w:eastAsia="fr-FR"/>
        </w:rPr>
      </w:pPr>
      <w:r w:rsidRPr="00953A04">
        <w:rPr>
          <w:rFonts w:ascii="Calibri" w:eastAsia="MS Mincho" w:hAnsi="Calibri" w:cs="Calibri"/>
          <w:sz w:val="24"/>
          <w:szCs w:val="24"/>
          <w:lang w:eastAsia="fr-FR"/>
        </w:rPr>
        <w:t xml:space="preserve">After </w:t>
      </w:r>
      <w:r w:rsidR="0065056E" w:rsidRPr="00953A04">
        <w:rPr>
          <w:rFonts w:ascii="Calibri" w:eastAsia="MS Mincho" w:hAnsi="Calibri" w:cs="Calibri"/>
          <w:sz w:val="24"/>
          <w:szCs w:val="24"/>
          <w:lang w:eastAsia="fr-FR"/>
        </w:rPr>
        <w:t xml:space="preserve">entry into force, States described in Articles </w:t>
      </w:r>
      <w:r w:rsidR="007A488B" w:rsidRPr="00953A04">
        <w:rPr>
          <w:rFonts w:ascii="Calibri" w:eastAsia="MS Mincho" w:hAnsi="Calibri" w:cs="Calibri"/>
          <w:sz w:val="24"/>
          <w:szCs w:val="24"/>
          <w:lang w:eastAsia="fr-FR"/>
        </w:rPr>
        <w:t>11</w:t>
      </w:r>
      <w:r w:rsidR="002A24AD" w:rsidRPr="00953A04">
        <w:rPr>
          <w:rFonts w:ascii="Calibri" w:eastAsia="MS Mincho" w:hAnsi="Calibri" w:cs="Calibri"/>
          <w:sz w:val="24"/>
          <w:szCs w:val="24"/>
          <w:lang w:eastAsia="fr-FR"/>
        </w:rPr>
        <w:t>(</w:t>
      </w:r>
      <w:r w:rsidR="00333EF5">
        <w:rPr>
          <w:rFonts w:ascii="Calibri" w:eastAsia="MS Mincho" w:hAnsi="Calibri" w:cs="Calibri"/>
          <w:sz w:val="24"/>
          <w:szCs w:val="24"/>
          <w:lang w:eastAsia="fr-FR"/>
        </w:rPr>
        <w:t>2</w:t>
      </w:r>
      <w:r w:rsidR="0065056E" w:rsidRPr="00953A04">
        <w:rPr>
          <w:rFonts w:ascii="Calibri" w:eastAsia="MS Mincho" w:hAnsi="Calibri" w:cs="Calibri"/>
          <w:sz w:val="24"/>
          <w:szCs w:val="24"/>
          <w:lang w:eastAsia="fr-FR"/>
        </w:rPr>
        <w:t xml:space="preserve">) may accede to the Agreement in accordance with procedures described in Article </w:t>
      </w:r>
      <w:r w:rsidR="002B35D0">
        <w:rPr>
          <w:rFonts w:ascii="Calibri" w:eastAsia="MS Mincho" w:hAnsi="Calibri" w:cs="Calibri"/>
          <w:sz w:val="24"/>
          <w:szCs w:val="24"/>
          <w:lang w:eastAsia="fr-FR"/>
        </w:rPr>
        <w:t>11</w:t>
      </w:r>
      <w:r w:rsidR="0065056E" w:rsidRPr="00953A04">
        <w:rPr>
          <w:rFonts w:ascii="Calibri" w:eastAsia="MS Mincho" w:hAnsi="Calibri" w:cs="Calibri"/>
          <w:sz w:val="24"/>
          <w:szCs w:val="24"/>
          <w:lang w:eastAsia="fr-FR"/>
        </w:rPr>
        <w:t xml:space="preserve">(2) and shall deposit their instruments of accession with the </w:t>
      </w:r>
      <w:r w:rsidR="00EA555C" w:rsidRPr="00953A04">
        <w:rPr>
          <w:rFonts w:ascii="Calibri" w:eastAsia="MS Mincho" w:hAnsi="Calibri" w:cs="Calibri"/>
          <w:sz w:val="24"/>
          <w:szCs w:val="24"/>
          <w:lang w:eastAsia="fr-FR"/>
        </w:rPr>
        <w:t>D</w:t>
      </w:r>
      <w:r w:rsidR="0065056E" w:rsidRPr="00953A04">
        <w:rPr>
          <w:rFonts w:ascii="Calibri" w:eastAsia="MS Mincho" w:hAnsi="Calibri" w:cs="Calibri"/>
          <w:sz w:val="24"/>
          <w:szCs w:val="24"/>
          <w:lang w:eastAsia="fr-FR"/>
        </w:rPr>
        <w:t>epositary.</w:t>
      </w:r>
    </w:p>
    <w:p w14:paraId="0B767F10" w14:textId="77777777" w:rsidR="004C3FBE" w:rsidRPr="00657DFF" w:rsidRDefault="004C3FBE" w:rsidP="0058264D">
      <w:pPr>
        <w:spacing w:after="200" w:line="276" w:lineRule="auto"/>
        <w:rPr>
          <w:rFonts w:ascii="Calibri" w:eastAsia="MS Mincho" w:hAnsi="Calibri" w:cs="Calibri"/>
          <w:sz w:val="24"/>
          <w:szCs w:val="24"/>
          <w:lang w:eastAsia="fr-FR"/>
        </w:rPr>
      </w:pPr>
    </w:p>
    <w:p w14:paraId="37694582" w14:textId="50CDB621" w:rsidR="00D714D7" w:rsidRPr="00D714D7" w:rsidRDefault="00D714D7" w:rsidP="00657DFF">
      <w:pPr>
        <w:pStyle w:val="ListParagraph"/>
        <w:autoSpaceDE w:val="0"/>
        <w:autoSpaceDN w:val="0"/>
        <w:spacing w:after="120" w:line="240" w:lineRule="auto"/>
        <w:ind w:left="360"/>
        <w:jc w:val="center"/>
        <w:rPr>
          <w:rFonts w:ascii="Calibri" w:eastAsia="Times New Roman" w:hAnsi="Calibri" w:cs="Calibri"/>
          <w:b/>
          <w:bCs/>
          <w:sz w:val="24"/>
          <w:szCs w:val="24"/>
          <w:lang w:eastAsia="fr-FR"/>
        </w:rPr>
      </w:pPr>
      <w:r w:rsidRPr="00D714D7">
        <w:rPr>
          <w:rFonts w:ascii="Calibri" w:eastAsia="Times New Roman" w:hAnsi="Calibri" w:cs="Calibri"/>
          <w:b/>
          <w:bCs/>
          <w:sz w:val="24"/>
          <w:szCs w:val="24"/>
          <w:lang w:eastAsia="fr-FR"/>
        </w:rPr>
        <w:t xml:space="preserve">Article </w:t>
      </w:r>
      <w:r w:rsidR="009D201B">
        <w:rPr>
          <w:rFonts w:ascii="Calibri" w:eastAsia="Times New Roman" w:hAnsi="Calibri" w:cs="Calibri"/>
          <w:b/>
          <w:bCs/>
          <w:sz w:val="24"/>
          <w:szCs w:val="24"/>
          <w:lang w:eastAsia="fr-FR"/>
        </w:rPr>
        <w:t>13</w:t>
      </w:r>
    </w:p>
    <w:p w14:paraId="5C9C59DA" w14:textId="77777777" w:rsidR="00D714D7" w:rsidRPr="00657DFF" w:rsidRDefault="00D714D7" w:rsidP="00657DFF">
      <w:pPr>
        <w:autoSpaceDE w:val="0"/>
        <w:autoSpaceDN w:val="0"/>
        <w:spacing w:after="240" w:line="240" w:lineRule="auto"/>
        <w:jc w:val="center"/>
        <w:rPr>
          <w:rFonts w:ascii="Calibri" w:eastAsia="Times New Roman" w:hAnsi="Calibri" w:cs="Calibri"/>
          <w:b/>
          <w:bCs/>
          <w:sz w:val="24"/>
          <w:szCs w:val="24"/>
          <w:lang w:eastAsia="fr-FR"/>
        </w:rPr>
      </w:pPr>
      <w:r w:rsidRPr="00657DFF">
        <w:rPr>
          <w:rFonts w:ascii="Calibri" w:eastAsia="Times New Roman" w:hAnsi="Calibri" w:cs="Calibri"/>
          <w:b/>
          <w:bCs/>
          <w:sz w:val="24"/>
          <w:szCs w:val="24"/>
          <w:lang w:eastAsia="fr-FR"/>
        </w:rPr>
        <w:lastRenderedPageBreak/>
        <w:t>Withdrawal</w:t>
      </w:r>
    </w:p>
    <w:p w14:paraId="752FE0ED" w14:textId="6ABE660B" w:rsidR="00D714D7" w:rsidRPr="00657DFF" w:rsidRDefault="00D714D7" w:rsidP="00657DFF">
      <w:p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Any </w:t>
      </w:r>
      <w:r>
        <w:rPr>
          <w:rFonts w:ascii="Calibri" w:eastAsia="Times New Roman" w:hAnsi="Calibri" w:cs="Calibri"/>
          <w:sz w:val="24"/>
          <w:szCs w:val="24"/>
          <w:lang w:bidi="en-US"/>
        </w:rPr>
        <w:t>Party</w:t>
      </w:r>
      <w:r w:rsidRPr="00657DFF">
        <w:rPr>
          <w:rFonts w:ascii="Calibri" w:eastAsia="Times New Roman" w:hAnsi="Calibri" w:cs="Calibri"/>
          <w:sz w:val="24"/>
          <w:szCs w:val="24"/>
          <w:lang w:bidi="en-US"/>
        </w:rPr>
        <w:t xml:space="preserve"> may withdraw from this </w:t>
      </w:r>
      <w:r w:rsidR="00D73692">
        <w:rPr>
          <w:rFonts w:ascii="Calibri" w:eastAsia="Times New Roman" w:hAnsi="Calibri" w:cs="Calibri"/>
          <w:sz w:val="24"/>
          <w:szCs w:val="24"/>
          <w:lang w:bidi="en-US"/>
        </w:rPr>
        <w:t xml:space="preserve">Memorandum of Understanding </w:t>
      </w:r>
      <w:r w:rsidR="003C5091">
        <w:rPr>
          <w:rFonts w:ascii="Calibri" w:eastAsia="Times New Roman" w:hAnsi="Calibri" w:cs="Calibri"/>
          <w:sz w:val="24"/>
          <w:szCs w:val="24"/>
          <w:lang w:bidi="en-US"/>
        </w:rPr>
        <w:t xml:space="preserve">by </w:t>
      </w:r>
      <w:r w:rsidR="007660F4">
        <w:rPr>
          <w:rFonts w:ascii="Calibri" w:eastAsia="Times New Roman" w:hAnsi="Calibri" w:cs="Calibri"/>
          <w:sz w:val="24"/>
          <w:szCs w:val="24"/>
          <w:lang w:bidi="en-US"/>
        </w:rPr>
        <w:t xml:space="preserve">delivering written </w:t>
      </w:r>
      <w:r w:rsidR="003C5091">
        <w:rPr>
          <w:rFonts w:ascii="Calibri" w:eastAsia="Times New Roman" w:hAnsi="Calibri" w:cs="Calibri"/>
          <w:sz w:val="24"/>
          <w:szCs w:val="24"/>
          <w:lang w:bidi="en-US"/>
        </w:rPr>
        <w:t>notification of its intention</w:t>
      </w:r>
      <w:r w:rsidR="007660F4">
        <w:rPr>
          <w:rFonts w:ascii="Calibri" w:eastAsia="Times New Roman" w:hAnsi="Calibri" w:cs="Calibri"/>
          <w:sz w:val="24"/>
          <w:szCs w:val="24"/>
          <w:lang w:bidi="en-US"/>
        </w:rPr>
        <w:t xml:space="preserve"> to withdraw</w:t>
      </w:r>
      <w:r w:rsidR="003C5091">
        <w:rPr>
          <w:rFonts w:ascii="Calibri" w:eastAsia="Times New Roman" w:hAnsi="Calibri" w:cs="Calibri"/>
          <w:sz w:val="24"/>
          <w:szCs w:val="24"/>
          <w:lang w:bidi="en-US"/>
        </w:rPr>
        <w:t xml:space="preserve"> to the Depositary </w:t>
      </w:r>
      <w:r w:rsidR="004574A0">
        <w:rPr>
          <w:rFonts w:ascii="Calibri" w:eastAsia="Times New Roman" w:hAnsi="Calibri" w:cs="Calibri"/>
          <w:sz w:val="24"/>
          <w:szCs w:val="24"/>
          <w:lang w:bidi="en-US"/>
        </w:rPr>
        <w:t xml:space="preserve">at least 90 days prior to the proposed date of withdrawal. </w:t>
      </w:r>
    </w:p>
    <w:p w14:paraId="56533CD3" w14:textId="2B45E7A5"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EC4482">
        <w:rPr>
          <w:rFonts w:ascii="Calibri" w:eastAsia="Times New Roman" w:hAnsi="Calibri" w:cs="Calibri"/>
          <w:b/>
          <w:bCs/>
          <w:sz w:val="24"/>
          <w:szCs w:val="24"/>
          <w:lang w:eastAsia="fr-FR"/>
        </w:rPr>
        <w:t>1</w:t>
      </w:r>
      <w:r w:rsidR="009D201B">
        <w:rPr>
          <w:rFonts w:ascii="Calibri" w:eastAsia="Times New Roman" w:hAnsi="Calibri" w:cs="Calibri"/>
          <w:b/>
          <w:bCs/>
          <w:sz w:val="24"/>
          <w:szCs w:val="24"/>
          <w:lang w:eastAsia="fr-FR"/>
        </w:rPr>
        <w:t>4</w:t>
      </w:r>
    </w:p>
    <w:p w14:paraId="525146AA" w14:textId="77777777" w:rsid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Amendment</w:t>
      </w:r>
    </w:p>
    <w:p w14:paraId="53698A63" w14:textId="57F4C639" w:rsidR="004B1CA5" w:rsidRDefault="009C5400" w:rsidP="004B1CA5">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b/>
          <w:bCs/>
          <w:sz w:val="24"/>
          <w:szCs w:val="24"/>
          <w:lang w:eastAsia="fr-FR"/>
        </w:rPr>
        <w:t>Kenya</w:t>
      </w:r>
      <w:r>
        <w:rPr>
          <w:rFonts w:ascii="Calibri" w:eastAsia="Times New Roman" w:hAnsi="Calibri" w:cs="Calibri"/>
          <w:sz w:val="24"/>
          <w:szCs w:val="24"/>
          <w:lang w:eastAsia="fr-FR"/>
        </w:rPr>
        <w:t>:  Coming into effect instead of entry into force.</w:t>
      </w:r>
    </w:p>
    <w:p w14:paraId="025D1254" w14:textId="3E8A7E3F" w:rsidR="008A34BB" w:rsidRDefault="008A34BB" w:rsidP="004B1CA5">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Mauritius:  </w:t>
      </w:r>
      <w:r w:rsidR="00822007">
        <w:rPr>
          <w:rFonts w:ascii="Calibri" w:eastAsia="Times New Roman" w:hAnsi="Calibri" w:cs="Calibri"/>
          <w:sz w:val="24"/>
          <w:szCs w:val="24"/>
          <w:lang w:eastAsia="fr-FR"/>
        </w:rPr>
        <w:t>This is less stringent in terms of processes than a treaty because it is a technical document and it needs to be in place as soon as the administrative arrangement is signed.  We would prefer a lesser threshold.  For amendment, consensus must be rquired, this is already inbuilt.  Leave it.</w:t>
      </w:r>
    </w:p>
    <w:p w14:paraId="30C437F1" w14:textId="245609E8" w:rsidR="00822007" w:rsidRDefault="00822007" w:rsidP="004B1CA5">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Jude:  </w:t>
      </w:r>
      <w:r w:rsidR="008A5AA7">
        <w:rPr>
          <w:rFonts w:ascii="Calibri" w:eastAsia="Times New Roman" w:hAnsi="Calibri" w:cs="Calibri"/>
          <w:sz w:val="24"/>
          <w:szCs w:val="24"/>
          <w:lang w:eastAsia="fr-FR"/>
        </w:rPr>
        <w:t xml:space="preserve">If we remove part to go into agreement for aa, </w:t>
      </w:r>
      <w:r w:rsidR="00DC5A4D">
        <w:rPr>
          <w:rFonts w:ascii="Calibri" w:eastAsia="Times New Roman" w:hAnsi="Calibri" w:cs="Calibri"/>
          <w:sz w:val="24"/>
          <w:szCs w:val="24"/>
          <w:lang w:eastAsia="fr-FR"/>
        </w:rPr>
        <w:t xml:space="preserve">then this should be an MOU because of the technical aspect.  </w:t>
      </w:r>
    </w:p>
    <w:p w14:paraId="2775FFFD" w14:textId="4647DD98" w:rsidR="00D94FAE" w:rsidRDefault="00D94FAE" w:rsidP="004B1CA5">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Mauritius:  If part of the provisions would be put in aa, this document contains technical aspects, it should still be an agreement, it creates binding obligations.  </w:t>
      </w:r>
      <w:r w:rsidR="00F857E5">
        <w:rPr>
          <w:rFonts w:ascii="Calibri" w:eastAsia="Times New Roman" w:hAnsi="Calibri" w:cs="Calibri"/>
          <w:sz w:val="24"/>
          <w:szCs w:val="24"/>
          <w:lang w:eastAsia="fr-FR"/>
        </w:rPr>
        <w:t>We would prefer a lighter process if possible, given it is subordinate to the aa.</w:t>
      </w:r>
    </w:p>
    <w:p w14:paraId="22083D9D" w14:textId="5D992D54" w:rsidR="00F857E5" w:rsidRDefault="00F857E5" w:rsidP="004B1CA5">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Kenya:  </w:t>
      </w:r>
      <w:r w:rsidR="00E3781E">
        <w:rPr>
          <w:rFonts w:ascii="Calibri" w:eastAsia="Times New Roman" w:hAnsi="Calibri" w:cs="Calibri"/>
          <w:sz w:val="24"/>
          <w:szCs w:val="24"/>
          <w:lang w:eastAsia="fr-FR"/>
        </w:rPr>
        <w:t xml:space="preserve">para 3 and 4.  ERCU.  </w:t>
      </w:r>
      <w:r w:rsidR="004B0A3C">
        <w:rPr>
          <w:rFonts w:ascii="Calibri" w:eastAsia="Times New Roman" w:hAnsi="Calibri" w:cs="Calibri"/>
          <w:sz w:val="24"/>
          <w:szCs w:val="24"/>
          <w:lang w:eastAsia="fr-FR"/>
        </w:rPr>
        <w:t>Should call it a steering committee for prsp.</w:t>
      </w:r>
      <w:r w:rsidR="00611F66">
        <w:rPr>
          <w:rFonts w:ascii="Calibri" w:eastAsia="Times New Roman" w:hAnsi="Calibri" w:cs="Calibri"/>
          <w:sz w:val="24"/>
          <w:szCs w:val="24"/>
          <w:lang w:eastAsia="fr-FR"/>
        </w:rPr>
        <w:t xml:space="preserve"> Use:  </w:t>
      </w:r>
      <w:r w:rsidR="00611F66" w:rsidRPr="008B53DA">
        <w:rPr>
          <w:rFonts w:ascii="Calibri" w:eastAsia="Times New Roman" w:hAnsi="Calibri" w:cs="Calibri"/>
          <w:sz w:val="24"/>
          <w:szCs w:val="24"/>
          <w:highlight w:val="yellow"/>
          <w:lang w:eastAsia="fr-FR"/>
        </w:rPr>
        <w:t>ERCU/Steering Committee</w:t>
      </w:r>
    </w:p>
    <w:p w14:paraId="7ABEFDA4" w14:textId="77777777" w:rsidR="00EF4E70" w:rsidRPr="008B53DA" w:rsidRDefault="00EF4E70" w:rsidP="008B53DA">
      <w:pPr>
        <w:autoSpaceDE w:val="0"/>
        <w:autoSpaceDN w:val="0"/>
        <w:spacing w:after="240" w:line="276" w:lineRule="auto"/>
        <w:rPr>
          <w:rFonts w:ascii="Calibri" w:eastAsia="Times New Roman" w:hAnsi="Calibri" w:cs="Calibri"/>
          <w:sz w:val="24"/>
          <w:szCs w:val="24"/>
          <w:lang w:eastAsia="fr-FR"/>
        </w:rPr>
      </w:pPr>
    </w:p>
    <w:p w14:paraId="1310C3B3" w14:textId="5677BCD0"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Any Party may, at any time after the entry into force of this </w:t>
      </w:r>
      <w:r w:rsidR="00EC4482">
        <w:rPr>
          <w:rFonts w:ascii="Calibri" w:eastAsia="Times New Roman" w:hAnsi="Calibri" w:cs="Calibri"/>
          <w:sz w:val="24"/>
          <w:szCs w:val="24"/>
          <w:lang w:bidi="en-US"/>
        </w:rPr>
        <w:t>Memorandum of Understanding</w:t>
      </w:r>
      <w:r w:rsidR="00A57589">
        <w:rPr>
          <w:rFonts w:ascii="Calibri" w:eastAsia="Times New Roman" w:hAnsi="Calibri" w:cs="Calibri"/>
          <w:sz w:val="24"/>
          <w:szCs w:val="24"/>
          <w:lang w:bidi="en-US"/>
        </w:rPr>
        <w:t xml:space="preserve">, </w:t>
      </w:r>
      <w:r w:rsidRPr="00657DFF">
        <w:rPr>
          <w:rFonts w:ascii="Calibri" w:eastAsia="Times New Roman" w:hAnsi="Calibri" w:cs="Calibri"/>
          <w:sz w:val="24"/>
          <w:szCs w:val="24"/>
          <w:lang w:bidi="en-US"/>
        </w:rPr>
        <w:t xml:space="preserve">propose amendments to this </w:t>
      </w:r>
      <w:r w:rsidR="00A57589" w:rsidRPr="00A57589">
        <w:rPr>
          <w:rFonts w:ascii="Calibri" w:eastAsia="Times New Roman" w:hAnsi="Calibri" w:cs="Calibri"/>
          <w:sz w:val="24"/>
          <w:szCs w:val="24"/>
          <w:lang w:bidi="en-US"/>
        </w:rPr>
        <w:t xml:space="preserve">Memorandum of </w:t>
      </w:r>
      <w:r w:rsidR="0021396C" w:rsidRPr="00A57589">
        <w:rPr>
          <w:rFonts w:ascii="Calibri" w:eastAsia="Times New Roman" w:hAnsi="Calibri" w:cs="Calibri"/>
          <w:sz w:val="24"/>
          <w:szCs w:val="24"/>
          <w:lang w:bidi="en-US"/>
        </w:rPr>
        <w:t xml:space="preserve">Understanding </w:t>
      </w:r>
      <w:r w:rsidR="0021396C" w:rsidRPr="00657DFF">
        <w:rPr>
          <w:rFonts w:ascii="Calibri" w:eastAsia="Times New Roman" w:hAnsi="Calibri" w:cs="Calibri"/>
          <w:sz w:val="24"/>
          <w:szCs w:val="24"/>
          <w:lang w:bidi="en-US"/>
        </w:rPr>
        <w:t>and</w:t>
      </w:r>
      <w:r w:rsidRPr="00657DFF">
        <w:rPr>
          <w:rFonts w:ascii="Calibri" w:eastAsia="Times New Roman" w:hAnsi="Calibri" w:cs="Calibri"/>
          <w:sz w:val="24"/>
          <w:szCs w:val="24"/>
          <w:lang w:bidi="en-US"/>
        </w:rPr>
        <w:t xml:space="preserve"> its Annexes by communicating the text of its proposal to the Depositary which shall promptly circulate any such proposal to all Parties.</w:t>
      </w:r>
    </w:p>
    <w:p w14:paraId="053058A3" w14:textId="185A08B1"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Amendments shall be</w:t>
      </w:r>
      <w:r w:rsidR="00137C27">
        <w:rPr>
          <w:rFonts w:ascii="Calibri" w:eastAsia="Times New Roman" w:hAnsi="Calibri" w:cs="Calibri"/>
          <w:sz w:val="24"/>
          <w:szCs w:val="24"/>
          <w:lang w:bidi="en-US"/>
        </w:rPr>
        <w:t xml:space="preserve"> proposed at least three months before </w:t>
      </w:r>
      <w:r w:rsidR="004C326F">
        <w:rPr>
          <w:rFonts w:ascii="Calibri" w:eastAsia="Times New Roman" w:hAnsi="Calibri" w:cs="Calibri"/>
          <w:sz w:val="24"/>
          <w:szCs w:val="24"/>
          <w:lang w:bidi="en-US"/>
        </w:rPr>
        <w:t xml:space="preserve">a meeting of </w:t>
      </w:r>
      <w:r w:rsidRPr="00657DFF">
        <w:rPr>
          <w:rFonts w:ascii="Calibri" w:eastAsia="Times New Roman" w:hAnsi="Calibri" w:cs="Calibri"/>
          <w:sz w:val="24"/>
          <w:szCs w:val="24"/>
          <w:lang w:bidi="en-US"/>
        </w:rPr>
        <w:t xml:space="preserve">the </w:t>
      </w:r>
      <w:r w:rsidR="004C326F">
        <w:rPr>
          <w:rFonts w:ascii="Calibri" w:eastAsia="Times New Roman" w:hAnsi="Calibri" w:cs="Calibri"/>
          <w:sz w:val="24"/>
          <w:szCs w:val="24"/>
          <w:lang w:bidi="en-US"/>
        </w:rPr>
        <w:t xml:space="preserve">SWIO </w:t>
      </w:r>
      <w:r w:rsidRPr="00657DFF">
        <w:rPr>
          <w:rFonts w:ascii="Calibri" w:eastAsia="Times New Roman" w:hAnsi="Calibri" w:cs="Calibri"/>
          <w:sz w:val="24"/>
          <w:szCs w:val="24"/>
          <w:lang w:bidi="en-US"/>
        </w:rPr>
        <w:t xml:space="preserve">NOPm </w:t>
      </w:r>
      <w:r w:rsidR="0021396C" w:rsidRPr="00657DFF">
        <w:rPr>
          <w:rFonts w:ascii="Calibri" w:eastAsia="Times New Roman" w:hAnsi="Calibri" w:cs="Calibri"/>
          <w:sz w:val="24"/>
          <w:szCs w:val="24"/>
          <w:lang w:bidi="en-US"/>
        </w:rPr>
        <w:t>WG</w:t>
      </w:r>
      <w:r w:rsidR="0021396C">
        <w:rPr>
          <w:rFonts w:ascii="Calibri" w:eastAsia="Times New Roman" w:hAnsi="Calibri" w:cs="Calibri"/>
          <w:sz w:val="24"/>
          <w:szCs w:val="24"/>
          <w:lang w:bidi="en-US"/>
        </w:rPr>
        <w:t xml:space="preserve"> and</w:t>
      </w:r>
      <w:r w:rsidR="004C326F">
        <w:rPr>
          <w:rFonts w:ascii="Calibri" w:eastAsia="Times New Roman" w:hAnsi="Calibri" w:cs="Calibri"/>
          <w:sz w:val="24"/>
          <w:szCs w:val="24"/>
          <w:lang w:bidi="en-US"/>
        </w:rPr>
        <w:t xml:space="preserve"> adopted at such meeting</w:t>
      </w:r>
      <w:r w:rsidRPr="00657DFF">
        <w:rPr>
          <w:rFonts w:ascii="Calibri" w:eastAsia="Times New Roman" w:hAnsi="Calibri" w:cs="Calibri"/>
          <w:sz w:val="24"/>
          <w:szCs w:val="24"/>
          <w:lang w:bidi="en-US"/>
        </w:rPr>
        <w:t xml:space="preserve"> by consensus of the Parties represented.</w:t>
      </w:r>
    </w:p>
    <w:p w14:paraId="2AC517F1" w14:textId="5C7EF897"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Amendment shall enter into force thirty (30) days after the </w:t>
      </w:r>
      <w:r w:rsidR="009C684C">
        <w:rPr>
          <w:rFonts w:ascii="Calibri" w:eastAsia="Times New Roman" w:hAnsi="Calibri" w:cs="Calibri"/>
          <w:sz w:val="24"/>
          <w:szCs w:val="24"/>
          <w:lang w:bidi="en-US"/>
        </w:rPr>
        <w:t xml:space="preserve">decision of the meeting </w:t>
      </w:r>
      <w:r w:rsidR="00FD2A7A">
        <w:rPr>
          <w:rFonts w:ascii="Calibri" w:eastAsia="Times New Roman" w:hAnsi="Calibri" w:cs="Calibri"/>
          <w:sz w:val="24"/>
          <w:szCs w:val="24"/>
          <w:lang w:bidi="en-US"/>
        </w:rPr>
        <w:t>in paragraph 2</w:t>
      </w:r>
      <w:r w:rsidR="00D84592">
        <w:rPr>
          <w:rFonts w:ascii="Calibri" w:eastAsia="Times New Roman" w:hAnsi="Calibri" w:cs="Calibri"/>
          <w:sz w:val="24"/>
          <w:szCs w:val="24"/>
          <w:lang w:bidi="en-US"/>
        </w:rPr>
        <w:t xml:space="preserve"> of this Article and the </w:t>
      </w:r>
      <w:r w:rsidR="00FE76BD">
        <w:rPr>
          <w:rFonts w:ascii="Calibri" w:eastAsia="Times New Roman" w:hAnsi="Calibri" w:cs="Calibri"/>
          <w:sz w:val="24"/>
          <w:szCs w:val="24"/>
          <w:lang w:bidi="en-US"/>
        </w:rPr>
        <w:t xml:space="preserve">ERCU has approved </w:t>
      </w:r>
      <w:r w:rsidRPr="00657DFF">
        <w:rPr>
          <w:rFonts w:ascii="Calibri" w:eastAsia="Times New Roman" w:hAnsi="Calibri" w:cs="Calibri"/>
          <w:sz w:val="24"/>
          <w:szCs w:val="24"/>
          <w:lang w:bidi="en-US"/>
        </w:rPr>
        <w:t xml:space="preserve">Depositary has received instruments of acceptance or approval from two thirds of </w:t>
      </w:r>
      <w:r w:rsidR="0021396C" w:rsidRPr="00657DFF">
        <w:rPr>
          <w:rFonts w:ascii="Calibri" w:eastAsia="Times New Roman" w:hAnsi="Calibri" w:cs="Calibri"/>
          <w:sz w:val="24"/>
          <w:szCs w:val="24"/>
          <w:lang w:bidi="en-US"/>
        </w:rPr>
        <w:t>the Parties</w:t>
      </w:r>
      <w:r w:rsidR="003D63E3">
        <w:rPr>
          <w:rFonts w:ascii="Calibri" w:eastAsia="Times New Roman" w:hAnsi="Calibri" w:cs="Calibri"/>
          <w:sz w:val="24"/>
          <w:szCs w:val="24"/>
          <w:lang w:bidi="en-US"/>
        </w:rPr>
        <w:t xml:space="preserve"> </w:t>
      </w:r>
    </w:p>
    <w:p w14:paraId="3F25699B" w14:textId="65FFD621" w:rsidR="004708BE" w:rsidRPr="00761092" w:rsidRDefault="00BA5DB5" w:rsidP="00761092">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The delegated authorities may, by mutual agreement, in particular at a meeting of the NOPm WG of the SWIO coastal States, define other procedures for the </w:t>
      </w:r>
      <w:r w:rsidR="0021396C">
        <w:rPr>
          <w:rFonts w:ascii="Calibri" w:eastAsia="Times New Roman" w:hAnsi="Calibri" w:cs="Calibri"/>
          <w:sz w:val="24"/>
          <w:szCs w:val="24"/>
          <w:lang w:bidi="en-US"/>
        </w:rPr>
        <w:t>amendment</w:t>
      </w:r>
      <w:r w:rsidR="0021396C" w:rsidRPr="00657DFF">
        <w:rPr>
          <w:rFonts w:ascii="Calibri" w:eastAsia="Times New Roman" w:hAnsi="Calibri" w:cs="Calibri"/>
          <w:sz w:val="24"/>
          <w:szCs w:val="24"/>
          <w:lang w:bidi="en-US"/>
        </w:rPr>
        <w:t xml:space="preserve"> of</w:t>
      </w:r>
      <w:r w:rsidRPr="00657DFF">
        <w:rPr>
          <w:rFonts w:ascii="Calibri" w:eastAsia="Times New Roman" w:hAnsi="Calibri" w:cs="Calibri"/>
          <w:sz w:val="24"/>
          <w:szCs w:val="24"/>
          <w:lang w:bidi="en-US"/>
        </w:rPr>
        <w:t xml:space="preserve"> this M</w:t>
      </w:r>
      <w:r w:rsidR="00440626">
        <w:rPr>
          <w:rFonts w:ascii="Calibri" w:eastAsia="Times New Roman" w:hAnsi="Calibri" w:cs="Calibri"/>
          <w:sz w:val="24"/>
          <w:szCs w:val="24"/>
          <w:lang w:bidi="en-US"/>
        </w:rPr>
        <w:t xml:space="preserve">emorandum </w:t>
      </w:r>
      <w:r w:rsidRPr="00657DFF">
        <w:rPr>
          <w:rFonts w:ascii="Calibri" w:eastAsia="Times New Roman" w:hAnsi="Calibri" w:cs="Calibri"/>
          <w:sz w:val="24"/>
          <w:szCs w:val="24"/>
          <w:lang w:bidi="en-US"/>
        </w:rPr>
        <w:t>o</w:t>
      </w:r>
      <w:r w:rsidR="00440626">
        <w:rPr>
          <w:rFonts w:ascii="Calibri" w:eastAsia="Times New Roman" w:hAnsi="Calibri" w:cs="Calibri"/>
          <w:sz w:val="24"/>
          <w:szCs w:val="24"/>
          <w:lang w:bidi="en-US"/>
        </w:rPr>
        <w:t xml:space="preserve">f </w:t>
      </w:r>
      <w:r w:rsidRPr="00657DFF">
        <w:rPr>
          <w:rFonts w:ascii="Calibri" w:eastAsia="Times New Roman" w:hAnsi="Calibri" w:cs="Calibri"/>
          <w:sz w:val="24"/>
          <w:szCs w:val="24"/>
          <w:lang w:bidi="en-US"/>
        </w:rPr>
        <w:t>U</w:t>
      </w:r>
      <w:r w:rsidR="00440626">
        <w:rPr>
          <w:rFonts w:ascii="Calibri" w:eastAsia="Times New Roman" w:hAnsi="Calibri" w:cs="Calibri"/>
          <w:sz w:val="24"/>
          <w:szCs w:val="24"/>
          <w:lang w:bidi="en-US"/>
        </w:rPr>
        <w:t>nderstanding</w:t>
      </w:r>
      <w:r w:rsidR="005B43AB">
        <w:rPr>
          <w:rFonts w:ascii="Calibri" w:eastAsia="Times New Roman" w:hAnsi="Calibri" w:cs="Calibri"/>
          <w:sz w:val="24"/>
          <w:szCs w:val="24"/>
          <w:lang w:bidi="en-US"/>
        </w:rPr>
        <w:t xml:space="preserve"> for approval of the IOC/PRSP Expanded Regional Coordination Unit</w:t>
      </w:r>
      <w:r w:rsidRPr="00657DFF">
        <w:rPr>
          <w:rFonts w:ascii="Calibri" w:eastAsia="Times New Roman" w:hAnsi="Calibri" w:cs="Calibri"/>
          <w:sz w:val="24"/>
          <w:szCs w:val="24"/>
          <w:lang w:bidi="en-US"/>
        </w:rPr>
        <w:t>.</w:t>
      </w:r>
    </w:p>
    <w:p w14:paraId="64C0E927" w14:textId="0180F0AB" w:rsidR="004708BE" w:rsidRPr="00C57851" w:rsidRDefault="004708BE" w:rsidP="004708BE">
      <w:pPr>
        <w:autoSpaceDE w:val="0"/>
        <w:autoSpaceDN w:val="0"/>
        <w:spacing w:after="120" w:line="240" w:lineRule="auto"/>
        <w:jc w:val="center"/>
        <w:rPr>
          <w:rFonts w:ascii="Calibri" w:eastAsia="Times New Roman" w:hAnsi="Calibri" w:cs="Calibri"/>
          <w:b/>
          <w:bCs/>
          <w:sz w:val="24"/>
          <w:szCs w:val="24"/>
          <w:lang w:eastAsia="fr-FR"/>
        </w:rPr>
      </w:pPr>
      <w:r w:rsidRPr="00C57851">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5</w:t>
      </w:r>
    </w:p>
    <w:p w14:paraId="24A76FA0" w14:textId="3DAF4FC4" w:rsidR="003712BA" w:rsidRPr="00657DFF" w:rsidRDefault="004708BE" w:rsidP="0058264D">
      <w:pPr>
        <w:autoSpaceDE w:val="0"/>
        <w:autoSpaceDN w:val="0"/>
        <w:spacing w:after="240" w:line="276" w:lineRule="auto"/>
        <w:jc w:val="center"/>
        <w:rPr>
          <w:rFonts w:ascii="Calibri" w:eastAsia="Times New Roman" w:hAnsi="Calibri" w:cs="Calibri"/>
          <w:sz w:val="24"/>
          <w:szCs w:val="24"/>
          <w:lang w:bidi="en-US"/>
        </w:rPr>
      </w:pPr>
      <w:r>
        <w:rPr>
          <w:rFonts w:ascii="Calibri" w:eastAsia="Times New Roman" w:hAnsi="Calibri" w:cs="Calibri"/>
          <w:b/>
          <w:bCs/>
          <w:sz w:val="24"/>
          <w:szCs w:val="24"/>
          <w:lang w:eastAsia="fr-FR"/>
        </w:rPr>
        <w:t>Relation to other agreements</w:t>
      </w:r>
      <w:r w:rsidR="00F261DE">
        <w:rPr>
          <w:rFonts w:ascii="Calibri" w:eastAsia="Times New Roman" w:hAnsi="Calibri" w:cs="Calibri"/>
          <w:b/>
          <w:bCs/>
          <w:sz w:val="24"/>
          <w:szCs w:val="24"/>
          <w:lang w:eastAsia="fr-FR"/>
        </w:rPr>
        <w:t xml:space="preserve"> and areas under national jurisdiction</w:t>
      </w:r>
    </w:p>
    <w:p w14:paraId="6EFC2B26" w14:textId="2EC743A3" w:rsidR="00592770" w:rsidRDefault="00592770" w:rsidP="00657DFF">
      <w:pPr>
        <w:pStyle w:val="ListParagraph"/>
        <w:numPr>
          <w:ilvl w:val="0"/>
          <w:numId w:val="21"/>
        </w:num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lastRenderedPageBreak/>
        <w:t xml:space="preserve">This Memorandum of </w:t>
      </w:r>
      <w:r w:rsidR="00013B83" w:rsidRPr="00657DFF">
        <w:rPr>
          <w:rFonts w:ascii="Calibri" w:eastAsia="Times New Roman" w:hAnsi="Calibri" w:cs="Calibri"/>
          <w:sz w:val="24"/>
          <w:szCs w:val="24"/>
          <w:lang w:bidi="en-US"/>
        </w:rPr>
        <w:t>Understanding shall</w:t>
      </w:r>
      <w:r w:rsidRPr="00657DFF">
        <w:rPr>
          <w:rFonts w:ascii="Calibri" w:eastAsia="Times New Roman" w:hAnsi="Calibri" w:cs="Calibri"/>
          <w:sz w:val="24"/>
          <w:szCs w:val="24"/>
          <w:lang w:bidi="en-US"/>
        </w:rPr>
        <w:t xml:space="preserve"> not alter the rights and obligations of Parties which arise from other agreements compatible with this Memorandum of Understanding  and which do not affect the enjoyment by other Parties of their rights or the performance of their obligations under this Agreement.</w:t>
      </w:r>
    </w:p>
    <w:p w14:paraId="7A257A52" w14:textId="77777777" w:rsidR="003712BA" w:rsidRPr="00657DFF" w:rsidRDefault="003712BA" w:rsidP="0058264D">
      <w:pPr>
        <w:pStyle w:val="ListParagraph"/>
        <w:spacing w:after="240" w:line="240" w:lineRule="auto"/>
        <w:jc w:val="both"/>
        <w:rPr>
          <w:rFonts w:ascii="Calibri" w:eastAsia="Times New Roman" w:hAnsi="Calibri" w:cs="Calibri"/>
          <w:sz w:val="24"/>
          <w:szCs w:val="24"/>
          <w:lang w:bidi="en-US"/>
        </w:rPr>
      </w:pPr>
    </w:p>
    <w:p w14:paraId="3793E30D" w14:textId="77777777" w:rsidR="00FE4FCB" w:rsidRPr="00657DFF" w:rsidRDefault="00F261DE" w:rsidP="00657DFF">
      <w:pPr>
        <w:pStyle w:val="ListParagraph"/>
        <w:numPr>
          <w:ilvl w:val="0"/>
          <w:numId w:val="21"/>
        </w:num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This Memorandum of Understanding </w:t>
      </w:r>
      <w:r w:rsidR="00FE4FCB" w:rsidRPr="00657DFF">
        <w:rPr>
          <w:rFonts w:ascii="Calibri" w:eastAsia="Times New Roman" w:hAnsi="Calibri" w:cs="Calibri"/>
          <w:sz w:val="24"/>
          <w:szCs w:val="24"/>
          <w:lang w:bidi="en-US"/>
        </w:rPr>
        <w:t>shall not affect the rights, claims or views of any Party in relation to areas under its national jurisdiction.</w:t>
      </w:r>
    </w:p>
    <w:p w14:paraId="266B0532" w14:textId="6CD7F40B"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6</w:t>
      </w:r>
    </w:p>
    <w:p w14:paraId="72B32268" w14:textId="6CBF3D78" w:rsidR="00BA5DB5" w:rsidRPr="00BA5DB5" w:rsidRDefault="004A1E80" w:rsidP="00BA5DB5">
      <w:pPr>
        <w:autoSpaceDE w:val="0"/>
        <w:autoSpaceDN w:val="0"/>
        <w:spacing w:after="240" w:line="240"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w:t>
      </w:r>
      <w:r w:rsidR="00BA5DB5" w:rsidRPr="00BA5DB5">
        <w:rPr>
          <w:rFonts w:ascii="Calibri" w:eastAsia="Times New Roman" w:hAnsi="Calibri" w:cs="Calibri"/>
          <w:b/>
          <w:bCs/>
          <w:sz w:val="24"/>
          <w:szCs w:val="24"/>
          <w:lang w:eastAsia="fr-FR"/>
        </w:rPr>
        <w:t>ispute</w:t>
      </w:r>
      <w:r w:rsidR="00AC7DDF">
        <w:rPr>
          <w:rFonts w:ascii="Calibri" w:eastAsia="Times New Roman" w:hAnsi="Calibri" w:cs="Calibri"/>
          <w:b/>
          <w:bCs/>
          <w:sz w:val="24"/>
          <w:szCs w:val="24"/>
          <w:lang w:eastAsia="fr-FR"/>
        </w:rPr>
        <w:t xml:space="preserve"> settlement</w:t>
      </w:r>
    </w:p>
    <w:p w14:paraId="5D3BE86A" w14:textId="7FA62312" w:rsid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Disputes between the Parties which may arise from the implementation of this </w:t>
      </w:r>
      <w:r w:rsidR="005D30CE">
        <w:rPr>
          <w:rFonts w:ascii="Calibri" w:eastAsia="Times New Roman" w:hAnsi="Calibri" w:cs="Calibri"/>
          <w:sz w:val="24"/>
          <w:szCs w:val="24"/>
          <w:lang w:bidi="en-US"/>
        </w:rPr>
        <w:t>Memorandum of Understanding</w:t>
      </w:r>
      <w:r w:rsidRPr="00BA5DB5">
        <w:rPr>
          <w:rFonts w:ascii="Calibri" w:eastAsia="Times New Roman" w:hAnsi="Calibri" w:cs="Calibri"/>
          <w:sz w:val="24"/>
          <w:szCs w:val="24"/>
          <w:lang w:bidi="en-US"/>
        </w:rPr>
        <w:t xml:space="preserve"> shall be settled through diplomatic channels.</w:t>
      </w:r>
    </w:p>
    <w:p w14:paraId="08678B87" w14:textId="365E8B27" w:rsidR="00AC7DDF" w:rsidRDefault="00AC7DDF" w:rsidP="00BA5DB5">
      <w:pPr>
        <w:spacing w:after="240" w:line="240" w:lineRule="auto"/>
        <w:jc w:val="both"/>
        <w:rPr>
          <w:rFonts w:ascii="Calibri" w:eastAsia="Times New Roman" w:hAnsi="Calibri" w:cs="Calibri"/>
          <w:sz w:val="24"/>
          <w:szCs w:val="24"/>
          <w:lang w:bidi="en-US"/>
        </w:rPr>
      </w:pPr>
      <w:r w:rsidRPr="00AC7DDF">
        <w:rPr>
          <w:rFonts w:ascii="Calibri" w:eastAsia="Times New Roman" w:hAnsi="Calibri" w:cs="Calibri"/>
          <w:sz w:val="24"/>
          <w:szCs w:val="24"/>
          <w:lang w:bidi="en-US"/>
        </w:rPr>
        <w:t>In the event of doubts or disputes between two or more Parties arising from the interpretation or implementation of this Memorandum of Understanding  and/or its Annexes, the Parties shall consult in order to settle the dispute by means of negotiations or any other peaceful means of their choosing.</w:t>
      </w:r>
    </w:p>
    <w:p w14:paraId="42684AEA" w14:textId="23996F0B" w:rsidR="00A274DF" w:rsidRPr="00BA5DB5" w:rsidRDefault="0074020A"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Kenya:  </w:t>
      </w:r>
      <w:r w:rsidR="00DA6CFC">
        <w:rPr>
          <w:rFonts w:ascii="Calibri" w:eastAsia="Times New Roman" w:hAnsi="Calibri" w:cs="Calibri"/>
          <w:sz w:val="24"/>
          <w:szCs w:val="24"/>
          <w:lang w:bidi="en-US"/>
        </w:rPr>
        <w:t xml:space="preserve">Use dispute settlement </w:t>
      </w:r>
      <w:r w:rsidR="00227D6C">
        <w:rPr>
          <w:rFonts w:ascii="Calibri" w:eastAsia="Times New Roman" w:hAnsi="Calibri" w:cs="Calibri"/>
          <w:sz w:val="24"/>
          <w:szCs w:val="24"/>
          <w:lang w:bidi="en-US"/>
        </w:rPr>
        <w:t>in MCS document, to protect data.</w:t>
      </w:r>
    </w:p>
    <w:p w14:paraId="62754791" w14:textId="735E4237"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7</w:t>
      </w:r>
    </w:p>
    <w:p w14:paraId="48477A7D" w14:textId="77777777" w:rsidR="00BA5DB5" w:rsidRPr="00BA5DB5" w:rsidRDefault="00BA5DB5" w:rsidP="00BA5DB5">
      <w:pPr>
        <w:autoSpaceDE w:val="0"/>
        <w:autoSpaceDN w:val="0"/>
        <w:spacing w:after="24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Validity</w:t>
      </w:r>
    </w:p>
    <w:p w14:paraId="7932EE11" w14:textId="29E46951" w:rsidR="00BA5DB5" w:rsidRPr="008B53DA" w:rsidRDefault="00BA5DB5" w:rsidP="008B53DA">
      <w:pPr>
        <w:pStyle w:val="ListParagraph"/>
        <w:numPr>
          <w:ilvl w:val="0"/>
          <w:numId w:val="29"/>
        </w:numPr>
        <w:spacing w:after="240" w:line="240" w:lineRule="auto"/>
        <w:jc w:val="both"/>
        <w:rPr>
          <w:rFonts w:ascii="Calibri" w:eastAsia="Times New Roman" w:hAnsi="Calibri" w:cs="Calibri"/>
          <w:sz w:val="24"/>
          <w:szCs w:val="24"/>
          <w:lang w:bidi="en-US"/>
        </w:rPr>
      </w:pPr>
      <w:r w:rsidRPr="008B53DA">
        <w:rPr>
          <w:rFonts w:ascii="Calibri" w:eastAsia="Times New Roman" w:hAnsi="Calibri" w:cs="Calibri"/>
          <w:sz w:val="24"/>
          <w:szCs w:val="24"/>
          <w:lang w:bidi="en-US"/>
        </w:rPr>
        <w:t xml:space="preserve">The MoU shall be </w:t>
      </w:r>
      <w:r w:rsidR="008461DD" w:rsidRPr="008B53DA">
        <w:rPr>
          <w:rFonts w:ascii="Calibri" w:eastAsia="Times New Roman" w:hAnsi="Calibri" w:cs="Calibri"/>
          <w:sz w:val="24"/>
          <w:szCs w:val="24"/>
          <w:lang w:bidi="en-US"/>
        </w:rPr>
        <w:t xml:space="preserve">valid for a period of five years and </w:t>
      </w:r>
      <w:r w:rsidR="008B7D56" w:rsidRPr="008B53DA">
        <w:rPr>
          <w:rFonts w:ascii="Calibri" w:eastAsia="Times New Roman" w:hAnsi="Calibri" w:cs="Calibri"/>
          <w:sz w:val="24"/>
          <w:szCs w:val="24"/>
          <w:lang w:bidi="en-US"/>
        </w:rPr>
        <w:t xml:space="preserve">thereafter </w:t>
      </w:r>
      <w:r w:rsidR="007855F4">
        <w:rPr>
          <w:rFonts w:ascii="Calibri" w:eastAsia="Times New Roman" w:hAnsi="Calibri" w:cs="Calibri"/>
          <w:sz w:val="24"/>
          <w:szCs w:val="24"/>
          <w:lang w:bidi="en-US"/>
        </w:rPr>
        <w:t xml:space="preserve">(Kenya:  will) </w:t>
      </w:r>
      <w:r w:rsidR="008B7D56" w:rsidRPr="008B53DA">
        <w:rPr>
          <w:rFonts w:ascii="Calibri" w:eastAsia="Times New Roman" w:hAnsi="Calibri" w:cs="Calibri"/>
          <w:sz w:val="24"/>
          <w:szCs w:val="24"/>
          <w:lang w:bidi="en-US"/>
        </w:rPr>
        <w:t xml:space="preserve">shall renew </w:t>
      </w:r>
      <w:r w:rsidRPr="008B53DA">
        <w:rPr>
          <w:rFonts w:ascii="Calibri" w:eastAsia="Times New Roman" w:hAnsi="Calibri" w:cs="Calibri"/>
          <w:sz w:val="24"/>
          <w:szCs w:val="24"/>
          <w:lang w:bidi="en-US"/>
        </w:rPr>
        <w:t>automatically for another five (5) years</w:t>
      </w:r>
      <w:r w:rsidR="00146141" w:rsidRPr="008B53DA">
        <w:rPr>
          <w:rFonts w:ascii="Calibri" w:eastAsia="Times New Roman" w:hAnsi="Calibri" w:cs="Calibri"/>
          <w:sz w:val="24"/>
          <w:szCs w:val="24"/>
          <w:lang w:bidi="en-US"/>
        </w:rPr>
        <w:t xml:space="preserve"> if a Party does not object</w:t>
      </w:r>
      <w:r w:rsidR="004E2F93">
        <w:rPr>
          <w:rFonts w:ascii="Calibri" w:eastAsia="Times New Roman" w:hAnsi="Calibri" w:cs="Calibri"/>
          <w:sz w:val="24"/>
          <w:szCs w:val="24"/>
          <w:lang w:bidi="en-US"/>
        </w:rPr>
        <w:t xml:space="preserve"> in writing</w:t>
      </w:r>
      <w:r w:rsidR="008B7D56" w:rsidRPr="008B53DA">
        <w:rPr>
          <w:rFonts w:ascii="Calibri" w:eastAsia="Times New Roman" w:hAnsi="Calibri" w:cs="Calibri"/>
          <w:sz w:val="24"/>
          <w:szCs w:val="24"/>
          <w:lang w:bidi="en-US"/>
        </w:rPr>
        <w:t xml:space="preserve">. </w:t>
      </w:r>
      <w:r w:rsidRPr="008B53DA">
        <w:rPr>
          <w:rFonts w:ascii="Calibri" w:eastAsia="Times New Roman" w:hAnsi="Calibri" w:cs="Calibri"/>
          <w:sz w:val="24"/>
          <w:szCs w:val="24"/>
          <w:lang w:bidi="en-US"/>
        </w:rPr>
        <w:t xml:space="preserve"> </w:t>
      </w:r>
    </w:p>
    <w:p w14:paraId="7040F83A" w14:textId="77777777" w:rsidR="006A24AF" w:rsidRDefault="00BA5DB5" w:rsidP="004E2F93">
      <w:pPr>
        <w:pStyle w:val="ListParagraph"/>
        <w:numPr>
          <w:ilvl w:val="0"/>
          <w:numId w:val="29"/>
        </w:numPr>
        <w:spacing w:after="240" w:line="240" w:lineRule="auto"/>
        <w:jc w:val="both"/>
        <w:rPr>
          <w:rFonts w:ascii="Calibri" w:eastAsia="Times New Roman" w:hAnsi="Calibri" w:cs="Calibri"/>
          <w:sz w:val="24"/>
          <w:szCs w:val="24"/>
          <w:lang w:bidi="en-US"/>
        </w:rPr>
      </w:pPr>
      <w:r w:rsidRPr="008B53DA">
        <w:rPr>
          <w:rFonts w:ascii="Calibri" w:eastAsia="Times New Roman" w:hAnsi="Calibri" w:cs="Calibri"/>
          <w:sz w:val="24"/>
          <w:szCs w:val="24"/>
          <w:lang w:bidi="en-US"/>
        </w:rPr>
        <w:t xml:space="preserve">If a </w:t>
      </w:r>
      <w:r w:rsidR="00494ED8" w:rsidRPr="008B53DA">
        <w:rPr>
          <w:rFonts w:ascii="Calibri" w:eastAsia="Times New Roman" w:hAnsi="Calibri" w:cs="Calibri"/>
          <w:sz w:val="24"/>
          <w:szCs w:val="24"/>
          <w:lang w:bidi="en-US"/>
        </w:rPr>
        <w:t xml:space="preserve">Party </w:t>
      </w:r>
      <w:r w:rsidRPr="008B53DA">
        <w:rPr>
          <w:rFonts w:ascii="Calibri" w:eastAsia="Times New Roman" w:hAnsi="Calibri" w:cs="Calibri"/>
          <w:sz w:val="24"/>
          <w:szCs w:val="24"/>
          <w:lang w:bidi="en-US"/>
        </w:rPr>
        <w:t xml:space="preserve"> objects to the renewal</w:t>
      </w:r>
      <w:r w:rsidR="00494ED8" w:rsidRPr="008B53DA">
        <w:rPr>
          <w:rFonts w:ascii="Calibri" w:eastAsia="Times New Roman" w:hAnsi="Calibri" w:cs="Calibri"/>
          <w:sz w:val="24"/>
          <w:szCs w:val="24"/>
          <w:lang w:bidi="en-US"/>
        </w:rPr>
        <w:t xml:space="preserve">, </w:t>
      </w:r>
      <w:r w:rsidR="002D52DE" w:rsidRPr="008B53DA">
        <w:rPr>
          <w:rFonts w:ascii="Calibri" w:eastAsia="Times New Roman" w:hAnsi="Calibri" w:cs="Calibri"/>
          <w:sz w:val="24"/>
          <w:szCs w:val="24"/>
          <w:lang w:bidi="en-US"/>
        </w:rPr>
        <w:t xml:space="preserve">Parties shall review this Memorandum of Understanding </w:t>
      </w:r>
      <w:bookmarkStart w:id="1" w:name="_Hlk101872899"/>
      <w:r w:rsidR="00A93D61" w:rsidRPr="008B53DA">
        <w:rPr>
          <w:rFonts w:ascii="Calibri" w:eastAsia="Times New Roman" w:hAnsi="Calibri" w:cs="Calibri"/>
          <w:sz w:val="24"/>
          <w:szCs w:val="24"/>
          <w:lang w:bidi="en-US"/>
        </w:rPr>
        <w:t>which</w:t>
      </w:r>
      <w:r w:rsidRPr="008B53DA">
        <w:rPr>
          <w:rFonts w:ascii="Calibri" w:eastAsia="Times New Roman" w:hAnsi="Calibri" w:cs="Calibri"/>
          <w:sz w:val="24"/>
          <w:szCs w:val="24"/>
          <w:lang w:bidi="en-US"/>
        </w:rPr>
        <w:t xml:space="preserve"> </w:t>
      </w:r>
      <w:bookmarkEnd w:id="1"/>
      <w:r w:rsidRPr="008B53DA">
        <w:rPr>
          <w:rFonts w:ascii="Calibri" w:eastAsia="Times New Roman" w:hAnsi="Calibri" w:cs="Calibri"/>
          <w:sz w:val="24"/>
          <w:szCs w:val="24"/>
          <w:lang w:bidi="en-US"/>
        </w:rPr>
        <w:t xml:space="preserve">shall remain valid </w:t>
      </w:r>
      <w:r w:rsidR="0074438F" w:rsidRPr="008B53DA">
        <w:rPr>
          <w:rFonts w:ascii="Calibri" w:eastAsia="Times New Roman" w:hAnsi="Calibri" w:cs="Calibri"/>
          <w:sz w:val="24"/>
          <w:szCs w:val="24"/>
          <w:lang w:bidi="en-US"/>
        </w:rPr>
        <w:t>for the Parties that do not object</w:t>
      </w:r>
      <w:r w:rsidRPr="008B53DA">
        <w:rPr>
          <w:rFonts w:ascii="Calibri" w:eastAsia="Times New Roman" w:hAnsi="Calibri" w:cs="Calibri"/>
          <w:sz w:val="24"/>
          <w:szCs w:val="24"/>
          <w:lang w:bidi="en-US"/>
        </w:rPr>
        <w:t xml:space="preserve"> until the adoption of a new </w:t>
      </w:r>
      <w:r w:rsidR="0074438F" w:rsidRPr="008B53DA">
        <w:rPr>
          <w:rFonts w:ascii="Calibri" w:eastAsia="Times New Roman" w:hAnsi="Calibri" w:cs="Calibri"/>
          <w:sz w:val="24"/>
          <w:szCs w:val="24"/>
          <w:lang w:bidi="en-US"/>
        </w:rPr>
        <w:t xml:space="preserve">Memorandum of Understanding </w:t>
      </w:r>
      <w:r w:rsidRPr="008B53DA">
        <w:rPr>
          <w:rFonts w:ascii="Calibri" w:eastAsia="Times New Roman" w:hAnsi="Calibri" w:cs="Calibri"/>
          <w:sz w:val="24"/>
          <w:szCs w:val="24"/>
          <w:lang w:bidi="en-US"/>
        </w:rPr>
        <w:t xml:space="preserve">. </w:t>
      </w:r>
      <w:r w:rsidR="00FA076A">
        <w:rPr>
          <w:rFonts w:ascii="Calibri" w:eastAsia="Times New Roman" w:hAnsi="Calibri" w:cs="Calibri"/>
          <w:sz w:val="24"/>
          <w:szCs w:val="24"/>
          <w:lang w:bidi="en-US"/>
        </w:rPr>
        <w:t xml:space="preserve">  This is a policy decision.</w:t>
      </w:r>
      <w:r w:rsidR="006A24AF">
        <w:rPr>
          <w:rFonts w:ascii="Calibri" w:eastAsia="Times New Roman" w:hAnsi="Calibri" w:cs="Calibri"/>
          <w:sz w:val="24"/>
          <w:szCs w:val="24"/>
          <w:lang w:bidi="en-US"/>
        </w:rPr>
        <w:t xml:space="preserve">  </w:t>
      </w:r>
    </w:p>
    <w:p w14:paraId="31E3E828" w14:textId="015B8FCA" w:rsidR="00BA5DB5" w:rsidRPr="008B53DA" w:rsidRDefault="006A24AF" w:rsidP="008B53DA">
      <w:pPr>
        <w:pStyle w:val="ListParagraph"/>
        <w:numPr>
          <w:ilvl w:val="0"/>
          <w:numId w:val="29"/>
        </w:num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If there is an objection the Zone of cooperation will have to be amended accordingly.  Add</w:t>
      </w:r>
      <w:r w:rsidR="00CD6C24">
        <w:rPr>
          <w:rFonts w:ascii="Calibri" w:eastAsia="Times New Roman" w:hAnsi="Calibri" w:cs="Calibri"/>
          <w:sz w:val="24"/>
          <w:szCs w:val="24"/>
          <w:lang w:bidi="en-US"/>
        </w:rPr>
        <w:t xml:space="preserve"> the areaas for which the participating state has communicated its objection will not form part of the Zone of Cooperation.</w:t>
      </w:r>
    </w:p>
    <w:p w14:paraId="207523F2" w14:textId="0C148476"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bookmarkStart w:id="2" w:name="_Hlk101872927"/>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8</w:t>
      </w:r>
    </w:p>
    <w:p w14:paraId="48F0C2EC" w14:textId="77777777" w:rsidR="00BA5DB5" w:rsidRPr="00BA5DB5" w:rsidRDefault="00BA5DB5" w:rsidP="00BA5DB5">
      <w:pPr>
        <w:autoSpaceDE w:val="0"/>
        <w:autoSpaceDN w:val="0"/>
        <w:spacing w:after="24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Disclaimer</w:t>
      </w:r>
    </w:p>
    <w:p w14:paraId="45E902DF" w14:textId="1E189A9C" w:rsidR="00B32B1F"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w:t>
      </w:r>
      <w:r w:rsidR="00B32B1F">
        <w:rPr>
          <w:rFonts w:ascii="Calibri" w:eastAsia="Times New Roman" w:hAnsi="Calibri" w:cs="Calibri"/>
          <w:sz w:val="24"/>
          <w:szCs w:val="24"/>
          <w:lang w:bidi="en-US"/>
        </w:rPr>
        <w:t xml:space="preserve">Parties acknowledge that they remain responsible to commply with iotc res </w:t>
      </w:r>
      <w:r w:rsidR="00AD6D20">
        <w:rPr>
          <w:rFonts w:ascii="Calibri" w:eastAsia="Times New Roman" w:hAnsi="Calibri" w:cs="Calibri"/>
          <w:sz w:val="24"/>
          <w:szCs w:val="24"/>
          <w:lang w:bidi="en-US"/>
        </w:rPr>
        <w:t>22/04</w:t>
      </w:r>
      <w:r w:rsidR="00B32B1F">
        <w:rPr>
          <w:rFonts w:ascii="Calibri" w:eastAsia="Times New Roman" w:hAnsi="Calibri" w:cs="Calibri"/>
          <w:sz w:val="24"/>
          <w:szCs w:val="24"/>
          <w:lang w:bidi="en-US"/>
        </w:rPr>
        <w:t xml:space="preserve">and the ROS while taking part in the </w:t>
      </w:r>
      <w:r w:rsidRPr="00BA5DB5">
        <w:rPr>
          <w:rFonts w:ascii="Calibri" w:eastAsia="Times New Roman" w:hAnsi="Calibri" w:cs="Calibri"/>
          <w:sz w:val="24"/>
          <w:szCs w:val="24"/>
          <w:lang w:bidi="en-US"/>
        </w:rPr>
        <w:t xml:space="preserve">certification and coordination of </w:t>
      </w:r>
      <w:r w:rsidR="00874AE1">
        <w:rPr>
          <w:rFonts w:ascii="Calibri" w:eastAsia="Times New Roman" w:hAnsi="Calibri" w:cs="Calibri"/>
          <w:sz w:val="24"/>
          <w:szCs w:val="24"/>
          <w:lang w:bidi="en-US"/>
        </w:rPr>
        <w:t xml:space="preserve">Parties’ observers </w:t>
      </w:r>
      <w:r w:rsidRPr="00BA5DB5">
        <w:rPr>
          <w:rFonts w:ascii="Calibri" w:eastAsia="Times New Roman" w:hAnsi="Calibri" w:cs="Calibri"/>
          <w:sz w:val="24"/>
          <w:szCs w:val="24"/>
          <w:lang w:bidi="en-US"/>
        </w:rPr>
        <w:t xml:space="preserve"> at sub-regional level and the exchange of </w:t>
      </w:r>
      <w:r w:rsidR="003F264D">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 data agreed </w:t>
      </w:r>
      <w:r w:rsidR="00322613">
        <w:rPr>
          <w:rFonts w:ascii="Calibri" w:eastAsia="Times New Roman" w:hAnsi="Calibri" w:cs="Calibri"/>
          <w:sz w:val="24"/>
          <w:szCs w:val="24"/>
          <w:lang w:bidi="en-US"/>
        </w:rPr>
        <w:t>under</w:t>
      </w:r>
      <w:r w:rsidR="003F264D">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 xml:space="preserve">this </w:t>
      </w:r>
      <w:r w:rsidR="003F264D" w:rsidRPr="003F264D">
        <w:rPr>
          <w:rFonts w:ascii="Calibri" w:eastAsia="Times New Roman" w:hAnsi="Calibri" w:cs="Calibri"/>
          <w:sz w:val="24"/>
          <w:szCs w:val="24"/>
          <w:lang w:bidi="en-US"/>
        </w:rPr>
        <w:t xml:space="preserve">Memorandum of Understanding </w:t>
      </w:r>
    </w:p>
    <w:p w14:paraId="24DA4150" w14:textId="30F0027A" w:rsidR="005F5978" w:rsidRDefault="005F5978" w:rsidP="00BA5DB5">
      <w:pPr>
        <w:spacing w:after="240" w:line="240" w:lineRule="auto"/>
        <w:jc w:val="both"/>
        <w:rPr>
          <w:rFonts w:ascii="Calibri" w:eastAsia="Times New Roman" w:hAnsi="Calibri" w:cs="Calibri"/>
          <w:sz w:val="24"/>
          <w:szCs w:val="24"/>
          <w:lang w:bidi="en-US"/>
        </w:rPr>
      </w:pPr>
    </w:p>
    <w:p w14:paraId="180D4BEF" w14:textId="0F076D3E" w:rsidR="005F5978" w:rsidRPr="00BA5DB5" w:rsidRDefault="005F5978" w:rsidP="005F5978">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CF0006">
        <w:rPr>
          <w:rFonts w:ascii="Calibri" w:eastAsia="Times New Roman" w:hAnsi="Calibri" w:cs="Calibri"/>
          <w:b/>
          <w:bCs/>
          <w:sz w:val="24"/>
          <w:szCs w:val="24"/>
          <w:lang w:eastAsia="fr-FR"/>
        </w:rPr>
        <w:t>1</w:t>
      </w:r>
      <w:r w:rsidR="007D1202">
        <w:rPr>
          <w:rFonts w:ascii="Calibri" w:eastAsia="Times New Roman" w:hAnsi="Calibri" w:cs="Calibri"/>
          <w:b/>
          <w:bCs/>
          <w:sz w:val="24"/>
          <w:szCs w:val="24"/>
          <w:lang w:eastAsia="fr-FR"/>
        </w:rPr>
        <w:t>9</w:t>
      </w:r>
    </w:p>
    <w:p w14:paraId="5126CC84" w14:textId="77777777" w:rsidR="005F5978" w:rsidRPr="00BA5DB5" w:rsidRDefault="005F5978" w:rsidP="005F5978">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Depositary</w:t>
      </w:r>
    </w:p>
    <w:p w14:paraId="3F696205" w14:textId="2BF32EF9" w:rsidR="00CF0006" w:rsidRDefault="005F5978" w:rsidP="005F5978">
      <w:pPr>
        <w:spacing w:after="20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T</w:t>
      </w:r>
      <w:r w:rsidRPr="00BA5DB5">
        <w:rPr>
          <w:rFonts w:ascii="Calibri" w:eastAsia="Times New Roman" w:hAnsi="Calibri" w:cs="Calibri"/>
          <w:sz w:val="24"/>
          <w:szCs w:val="24"/>
          <w:lang w:bidi="en-US"/>
        </w:rPr>
        <w:t>he Indian Ocean Commission shall serve as the Depositary.</w:t>
      </w:r>
    </w:p>
    <w:p w14:paraId="7947FB96" w14:textId="7456F575" w:rsidR="00CF0006" w:rsidRPr="00657DFF" w:rsidRDefault="00CF0006" w:rsidP="00657DFF">
      <w:pPr>
        <w:spacing w:after="200" w:line="240" w:lineRule="auto"/>
        <w:jc w:val="center"/>
        <w:rPr>
          <w:rFonts w:ascii="Calibri" w:eastAsia="Times New Roman" w:hAnsi="Calibri" w:cs="Calibri"/>
          <w:b/>
          <w:bCs/>
          <w:sz w:val="24"/>
          <w:szCs w:val="24"/>
          <w:lang w:bidi="en-US"/>
        </w:rPr>
      </w:pPr>
      <w:r w:rsidRPr="00657DFF">
        <w:rPr>
          <w:rFonts w:ascii="Calibri" w:eastAsia="Times New Roman" w:hAnsi="Calibri" w:cs="Calibri"/>
          <w:b/>
          <w:bCs/>
          <w:sz w:val="24"/>
          <w:szCs w:val="24"/>
          <w:lang w:bidi="en-US"/>
        </w:rPr>
        <w:lastRenderedPageBreak/>
        <w:t xml:space="preserve">Article </w:t>
      </w:r>
      <w:r w:rsidR="007D1202">
        <w:rPr>
          <w:rFonts w:ascii="Calibri" w:eastAsia="Times New Roman" w:hAnsi="Calibri" w:cs="Calibri"/>
          <w:b/>
          <w:bCs/>
          <w:sz w:val="24"/>
          <w:szCs w:val="24"/>
          <w:lang w:bidi="en-US"/>
        </w:rPr>
        <w:t>20</w:t>
      </w:r>
    </w:p>
    <w:p w14:paraId="598B93D1" w14:textId="77777777" w:rsidR="00CF0006" w:rsidRPr="00657DFF" w:rsidRDefault="00CF0006" w:rsidP="00657DFF">
      <w:pPr>
        <w:spacing w:after="200" w:line="240" w:lineRule="auto"/>
        <w:jc w:val="center"/>
        <w:rPr>
          <w:rFonts w:ascii="Calibri" w:eastAsia="Times New Roman" w:hAnsi="Calibri" w:cs="Calibri"/>
          <w:b/>
          <w:bCs/>
          <w:sz w:val="24"/>
          <w:szCs w:val="24"/>
          <w:lang w:bidi="en-US"/>
        </w:rPr>
      </w:pPr>
      <w:r w:rsidRPr="00657DFF">
        <w:rPr>
          <w:rFonts w:ascii="Calibri" w:eastAsia="Times New Roman" w:hAnsi="Calibri" w:cs="Calibri"/>
          <w:b/>
          <w:bCs/>
          <w:sz w:val="24"/>
          <w:szCs w:val="24"/>
          <w:lang w:bidi="en-US"/>
        </w:rPr>
        <w:t>Authentic texts</w:t>
      </w:r>
    </w:p>
    <w:p w14:paraId="0FFFF784" w14:textId="029BD7D1"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The English</w:t>
      </w:r>
      <w:r w:rsidR="0056044C">
        <w:rPr>
          <w:rFonts w:ascii="Calibri" w:eastAsia="Times New Roman" w:hAnsi="Calibri" w:cs="Calibri"/>
          <w:sz w:val="24"/>
          <w:szCs w:val="24"/>
          <w:lang w:bidi="en-US"/>
        </w:rPr>
        <w:t>,</w:t>
      </w:r>
      <w:r w:rsidRPr="00CF0006">
        <w:rPr>
          <w:rFonts w:ascii="Calibri" w:eastAsia="Times New Roman" w:hAnsi="Calibri" w:cs="Calibri"/>
          <w:sz w:val="24"/>
          <w:szCs w:val="24"/>
          <w:lang w:bidi="en-US"/>
        </w:rPr>
        <w:t xml:space="preserve"> French </w:t>
      </w:r>
      <w:r w:rsidR="0056044C">
        <w:rPr>
          <w:rFonts w:ascii="Calibri" w:eastAsia="Times New Roman" w:hAnsi="Calibri" w:cs="Calibri"/>
          <w:sz w:val="24"/>
          <w:szCs w:val="24"/>
          <w:lang w:bidi="en-US"/>
        </w:rPr>
        <w:t xml:space="preserve">and Portugese </w:t>
      </w:r>
      <w:r w:rsidRPr="00CF0006">
        <w:rPr>
          <w:rFonts w:ascii="Calibri" w:eastAsia="Times New Roman" w:hAnsi="Calibri" w:cs="Calibri"/>
          <w:sz w:val="24"/>
          <w:szCs w:val="24"/>
          <w:lang w:bidi="en-US"/>
        </w:rPr>
        <w:t xml:space="preserve">texts of this </w:t>
      </w:r>
      <w:r w:rsidR="002602B6" w:rsidRPr="002602B6">
        <w:rPr>
          <w:rFonts w:ascii="Calibri" w:eastAsia="Times New Roman" w:hAnsi="Calibri" w:cs="Calibri"/>
          <w:sz w:val="24"/>
          <w:szCs w:val="24"/>
          <w:lang w:bidi="en-US"/>
        </w:rPr>
        <w:t xml:space="preserve">Memorandum of Understanding </w:t>
      </w:r>
      <w:r w:rsidRPr="00CF0006">
        <w:rPr>
          <w:rFonts w:ascii="Calibri" w:eastAsia="Times New Roman" w:hAnsi="Calibri" w:cs="Calibri"/>
          <w:sz w:val="24"/>
          <w:szCs w:val="24"/>
          <w:lang w:bidi="en-US"/>
        </w:rPr>
        <w:t xml:space="preserve">are equally authentic. </w:t>
      </w:r>
    </w:p>
    <w:p w14:paraId="69C73DEB"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1B9F5EB4"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C00DC4F"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8109006"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0E722168" w14:textId="223EF983"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 xml:space="preserve">IN WITNESS WHEREOF, the undersigned Ministers, being duly authorized thereto, have signed this </w:t>
      </w:r>
      <w:r w:rsidR="002602B6" w:rsidRPr="002602B6">
        <w:rPr>
          <w:rFonts w:ascii="Calibri" w:eastAsia="Times New Roman" w:hAnsi="Calibri" w:cs="Calibri"/>
          <w:sz w:val="24"/>
          <w:szCs w:val="24"/>
          <w:lang w:bidi="en-US"/>
        </w:rPr>
        <w:t>Memorandum of Understanding</w:t>
      </w:r>
      <w:r w:rsidR="002602B6">
        <w:rPr>
          <w:rFonts w:ascii="Calibri" w:eastAsia="Times New Roman" w:hAnsi="Calibri" w:cs="Calibri"/>
          <w:sz w:val="24"/>
          <w:szCs w:val="24"/>
          <w:lang w:bidi="en-US"/>
        </w:rPr>
        <w:t>.</w:t>
      </w:r>
    </w:p>
    <w:p w14:paraId="4B78437C"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FC1C86F"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283322BE"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CC89363"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5CB17EE" w14:textId="77777777"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OPENED FOR SIGNATURE at xxx, this xxx day of xxx, two thousand two hundred and twenty-three, in a single original, in the English and French languages.</w:t>
      </w:r>
    </w:p>
    <w:p w14:paraId="1B61CC92"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0D7D487" w14:textId="77777777" w:rsidR="00CF0006" w:rsidRPr="00BA5DB5" w:rsidRDefault="00CF0006" w:rsidP="005F5978">
      <w:pPr>
        <w:spacing w:after="200" w:line="240" w:lineRule="auto"/>
        <w:jc w:val="both"/>
        <w:rPr>
          <w:rFonts w:ascii="Calibri" w:eastAsia="Times New Roman" w:hAnsi="Calibri" w:cs="Calibri"/>
          <w:sz w:val="24"/>
          <w:szCs w:val="24"/>
          <w:lang w:bidi="en-US"/>
        </w:rPr>
      </w:pPr>
    </w:p>
    <w:p w14:paraId="55717B1D" w14:textId="77777777" w:rsidR="005F5978" w:rsidRPr="00BA5DB5" w:rsidRDefault="005F5978" w:rsidP="00BA5DB5">
      <w:pPr>
        <w:spacing w:after="240" w:line="240" w:lineRule="auto"/>
        <w:jc w:val="both"/>
        <w:rPr>
          <w:rFonts w:ascii="Calibri" w:eastAsia="Times New Roman" w:hAnsi="Calibri" w:cs="Calibri"/>
          <w:sz w:val="24"/>
          <w:szCs w:val="24"/>
          <w:lang w:bidi="en-US"/>
        </w:rPr>
      </w:pPr>
    </w:p>
    <w:bookmarkEnd w:id="2"/>
    <w:p w14:paraId="6386A36E" w14:textId="7A78BAC2"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IN WITNESS WHEREOF, THE UNDERSIGNED, DIRECTLY AUTHORIZED BY THEIR RESPECTIVE GOVERNMENT</w:t>
      </w:r>
      <w:r w:rsidR="00F01D15">
        <w:rPr>
          <w:rFonts w:ascii="Calibri" w:eastAsia="Times New Roman" w:hAnsi="Calibri" w:cs="Calibri"/>
          <w:sz w:val="24"/>
          <w:szCs w:val="24"/>
          <w:lang w:bidi="en-US"/>
        </w:rPr>
        <w:t>S</w:t>
      </w:r>
      <w:r w:rsidRPr="00BA5DB5">
        <w:rPr>
          <w:rFonts w:ascii="Calibri" w:eastAsia="Times New Roman" w:hAnsi="Calibri" w:cs="Calibri"/>
          <w:sz w:val="24"/>
          <w:szCs w:val="24"/>
          <w:lang w:bidi="en-US"/>
        </w:rPr>
        <w:t>, HAVE SIGNED THIS MEMORANDUM OF UNDERSTANDING.</w:t>
      </w:r>
    </w:p>
    <w:p w14:paraId="3F389B1D" w14:textId="77777777"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Done in three (3) copies, in French, English and Portuguese, the texts being equally authentic.</w:t>
      </w:r>
    </w:p>
    <w:p w14:paraId="30BEC5EC" w14:textId="5A096ACE" w:rsidR="00BA5DB5" w:rsidRPr="00BA5DB5" w:rsidRDefault="00BA5DB5" w:rsidP="00BA5DB5">
      <w:pPr>
        <w:spacing w:after="240" w:line="240" w:lineRule="auto"/>
        <w:jc w:val="both"/>
        <w:rPr>
          <w:rFonts w:ascii="Calibri" w:eastAsia="Times New Roman" w:hAnsi="Calibri" w:cs="Calibri"/>
          <w:b/>
          <w:sz w:val="24"/>
          <w:szCs w:val="24"/>
          <w:lang w:bidi="en-US"/>
        </w:rPr>
      </w:pPr>
      <w:r w:rsidRPr="00BA5DB5">
        <w:rPr>
          <w:rFonts w:ascii="Calibri" w:eastAsia="Times New Roman" w:hAnsi="Calibri" w:cs="Calibri"/>
          <w:b/>
          <w:sz w:val="24"/>
          <w:szCs w:val="24"/>
          <w:lang w:bidi="en-US"/>
        </w:rPr>
        <w:t xml:space="preserve">Date: </w:t>
      </w:r>
    </w:p>
    <w:p w14:paraId="21BBB5C5" w14:textId="3B561727" w:rsidR="00BA5DB5" w:rsidRPr="00BA5DB5" w:rsidRDefault="00BA5DB5" w:rsidP="00BA5DB5">
      <w:pPr>
        <w:spacing w:after="240" w:line="240" w:lineRule="auto"/>
        <w:jc w:val="both"/>
        <w:rPr>
          <w:rFonts w:ascii="Calibri" w:eastAsia="Times New Roman" w:hAnsi="Calibri" w:cs="Calibri"/>
          <w:sz w:val="24"/>
          <w:szCs w:val="24"/>
          <w:lang w:bidi="en-U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BA5DB5" w:rsidRPr="00BA5DB5" w14:paraId="5EE9876A" w14:textId="77777777" w:rsidTr="00BA5DB5">
        <w:trPr>
          <w:cnfStyle w:val="100000000000" w:firstRow="1" w:lastRow="0" w:firstColumn="0" w:lastColumn="0" w:oddVBand="0" w:evenVBand="0" w:oddHBand="0" w:evenHBand="0" w:firstRowFirstColumn="0" w:firstRowLastColumn="0" w:lastRowFirstColumn="0" w:lastRowLastColumn="0"/>
        </w:trPr>
        <w:tc>
          <w:tcPr>
            <w:tcW w:w="4644" w:type="dxa"/>
            <w:shd w:val="clear" w:color="auto" w:fill="auto"/>
          </w:tcPr>
          <w:p w14:paraId="64884BB6"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For the Union of Comoros</w:t>
            </w:r>
          </w:p>
          <w:p w14:paraId="5BCD70F0" w14:textId="77777777" w:rsidR="00BA5DB5" w:rsidRPr="00BA5DB5" w:rsidRDefault="00BA5DB5" w:rsidP="00BA5DB5">
            <w:pPr>
              <w:spacing w:after="200" w:line="276" w:lineRule="auto"/>
              <w:jc w:val="both"/>
              <w:rPr>
                <w:rFonts w:ascii="Calibri" w:hAnsi="Calibri" w:cs="Calibri"/>
                <w:sz w:val="24"/>
                <w:szCs w:val="24"/>
                <w:lang w:val="en-GB" w:bidi="en-US"/>
              </w:rPr>
            </w:pPr>
          </w:p>
          <w:p w14:paraId="73728FA2"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____________________________________</w:t>
            </w:r>
          </w:p>
          <w:p w14:paraId="0CFD4200" w14:textId="77777777" w:rsidR="00BA5DB5" w:rsidRPr="00BA5DB5" w:rsidRDefault="00BA5DB5" w:rsidP="00BA5DB5">
            <w:pPr>
              <w:spacing w:after="360" w:line="276" w:lineRule="auto"/>
              <w:jc w:val="both"/>
              <w:rPr>
                <w:rFonts w:ascii="Calibri" w:hAnsi="Calibri" w:cs="Calibri"/>
                <w:sz w:val="24"/>
                <w:szCs w:val="24"/>
                <w:lang w:val="en-GB" w:bidi="en-US"/>
              </w:rPr>
            </w:pPr>
            <w:r w:rsidRPr="00BA5DB5">
              <w:rPr>
                <w:rFonts w:ascii="Calibri" w:hAnsi="Calibri" w:cs="Calibri"/>
                <w:sz w:val="24"/>
                <w:szCs w:val="24"/>
                <w:lang w:val="en-GB" w:bidi="en-US"/>
              </w:rPr>
              <w:lastRenderedPageBreak/>
              <w:t xml:space="preserve">The Director General of the National Centre for Fisheries Control and Surveillance (CNCSP) </w:t>
            </w:r>
          </w:p>
        </w:tc>
        <w:tc>
          <w:tcPr>
            <w:tcW w:w="4644" w:type="dxa"/>
            <w:shd w:val="clear" w:color="auto" w:fill="auto"/>
          </w:tcPr>
          <w:p w14:paraId="6AD9AF1F" w14:textId="6206714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lastRenderedPageBreak/>
              <w:t>For</w:t>
            </w:r>
            <w:r w:rsidR="00D91210">
              <w:rPr>
                <w:rFonts w:ascii="Calibri" w:hAnsi="Calibri" w:cs="Calibri"/>
                <w:sz w:val="24"/>
                <w:szCs w:val="24"/>
                <w:lang w:val="en-GB" w:bidi="en-US"/>
              </w:rPr>
              <w:t xml:space="preserve"> the Republic of</w:t>
            </w:r>
            <w:r w:rsidRPr="00BA5DB5">
              <w:rPr>
                <w:rFonts w:ascii="Calibri" w:hAnsi="Calibri" w:cs="Calibri"/>
                <w:sz w:val="24"/>
                <w:szCs w:val="24"/>
                <w:lang w:val="en-GB" w:bidi="en-US"/>
              </w:rPr>
              <w:t xml:space="preserve"> Kenya</w:t>
            </w:r>
          </w:p>
          <w:p w14:paraId="3C203026" w14:textId="77777777" w:rsidR="00BA5DB5" w:rsidRPr="00BA5DB5" w:rsidRDefault="00BA5DB5" w:rsidP="00BA5DB5">
            <w:pPr>
              <w:spacing w:after="200" w:line="276" w:lineRule="auto"/>
              <w:jc w:val="both"/>
              <w:rPr>
                <w:rFonts w:ascii="Calibri" w:hAnsi="Calibri" w:cs="Calibri"/>
                <w:sz w:val="24"/>
                <w:szCs w:val="24"/>
                <w:lang w:val="en-GB" w:bidi="en-US"/>
              </w:rPr>
            </w:pPr>
          </w:p>
          <w:p w14:paraId="39E3ED42"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____________________________________</w:t>
            </w:r>
          </w:p>
          <w:p w14:paraId="7811D371" w14:textId="77777777" w:rsidR="00BA5DB5" w:rsidRPr="00BA5DB5" w:rsidRDefault="00BA5DB5" w:rsidP="00BA5DB5">
            <w:pPr>
              <w:spacing w:after="360" w:line="276" w:lineRule="auto"/>
              <w:jc w:val="both"/>
              <w:rPr>
                <w:rFonts w:ascii="Calibri" w:hAnsi="Calibri" w:cs="Calibri"/>
                <w:sz w:val="24"/>
                <w:szCs w:val="24"/>
                <w:lang w:val="en-GB" w:bidi="en-US"/>
              </w:rPr>
            </w:pPr>
            <w:r w:rsidRPr="00BA5DB5">
              <w:rPr>
                <w:rFonts w:ascii="Calibri" w:hAnsi="Calibri" w:cs="Calibri"/>
                <w:sz w:val="24"/>
                <w:szCs w:val="24"/>
                <w:lang w:val="en-GB" w:bidi="en-US"/>
              </w:rPr>
              <w:t xml:space="preserve">The Director General of the Kenya Fisheries Service (KeFS) </w:t>
            </w:r>
          </w:p>
        </w:tc>
      </w:tr>
      <w:tr w:rsidR="00BA5DB5" w:rsidRPr="00BA5DB5" w14:paraId="311F72EA" w14:textId="77777777" w:rsidTr="00535CEA">
        <w:tc>
          <w:tcPr>
            <w:tcW w:w="4644" w:type="dxa"/>
          </w:tcPr>
          <w:p w14:paraId="3FFCE6F8"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France</w:t>
            </w:r>
          </w:p>
          <w:p w14:paraId="64357C6D" w14:textId="77777777" w:rsidR="00BA5DB5" w:rsidRPr="00BA5DB5" w:rsidRDefault="00BA5DB5" w:rsidP="00BA5DB5">
            <w:pPr>
              <w:spacing w:after="200" w:line="276" w:lineRule="auto"/>
              <w:jc w:val="both"/>
              <w:rPr>
                <w:rFonts w:cs="Calibri"/>
                <w:b/>
                <w:sz w:val="24"/>
                <w:szCs w:val="24"/>
                <w:lang w:val="en-GB" w:bidi="en-US"/>
              </w:rPr>
            </w:pPr>
          </w:p>
          <w:p w14:paraId="72F3549C"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7C01DDE7" w14:textId="77777777" w:rsidR="00BA5DB5" w:rsidRPr="00BA5DB5" w:rsidRDefault="00BA5DB5" w:rsidP="00BA5DB5">
            <w:pPr>
              <w:spacing w:after="360" w:line="276" w:lineRule="auto"/>
              <w:jc w:val="both"/>
              <w:rPr>
                <w:rFonts w:cs="Calibri"/>
                <w:sz w:val="24"/>
                <w:szCs w:val="24"/>
                <w:lang w:val="en-GB" w:bidi="en-US"/>
              </w:rPr>
            </w:pPr>
            <w:r w:rsidRPr="00BA5DB5">
              <w:rPr>
                <w:rFonts w:cs="Calibri"/>
                <w:sz w:val="24"/>
                <w:szCs w:val="24"/>
                <w:lang w:val="en-GB" w:bidi="en-US"/>
              </w:rPr>
              <w:t>The Director of the Direction of the South Sea Indian Ocean (DMSOI)</w:t>
            </w:r>
          </w:p>
        </w:tc>
        <w:tc>
          <w:tcPr>
            <w:tcW w:w="4644" w:type="dxa"/>
          </w:tcPr>
          <w:p w14:paraId="6EAAE339"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the United Republic of Tanzania</w:t>
            </w:r>
          </w:p>
          <w:p w14:paraId="2CDBE8BC" w14:textId="77777777" w:rsidR="00BA5DB5" w:rsidRPr="00BA5DB5" w:rsidRDefault="00BA5DB5" w:rsidP="00BA5DB5">
            <w:pPr>
              <w:spacing w:after="200" w:line="276" w:lineRule="auto"/>
              <w:jc w:val="both"/>
              <w:rPr>
                <w:rFonts w:cs="Calibri"/>
                <w:b/>
                <w:sz w:val="24"/>
                <w:szCs w:val="24"/>
                <w:lang w:val="en-GB" w:bidi="en-US"/>
              </w:rPr>
            </w:pPr>
          </w:p>
          <w:p w14:paraId="0B7C44D9"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3969F66C" w14:textId="77777777"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The Director General of the Deep-Sea Fishing Authority (DSFA)</w:t>
            </w:r>
          </w:p>
        </w:tc>
      </w:tr>
      <w:tr w:rsidR="00BA5DB5" w:rsidRPr="00BA5DB5" w14:paraId="6775F3A4" w14:textId="77777777" w:rsidTr="00535CEA">
        <w:tc>
          <w:tcPr>
            <w:tcW w:w="4644" w:type="dxa"/>
          </w:tcPr>
          <w:p w14:paraId="1E884125"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Madagascar</w:t>
            </w:r>
          </w:p>
          <w:p w14:paraId="6C37DC84" w14:textId="77777777" w:rsidR="00BA5DB5" w:rsidRPr="00BA5DB5" w:rsidRDefault="00BA5DB5" w:rsidP="00BA5DB5">
            <w:pPr>
              <w:spacing w:after="200" w:line="276" w:lineRule="auto"/>
              <w:jc w:val="both"/>
              <w:rPr>
                <w:rFonts w:cs="Calibri"/>
                <w:b/>
                <w:sz w:val="24"/>
                <w:szCs w:val="24"/>
                <w:lang w:val="en-GB" w:bidi="en-US"/>
              </w:rPr>
            </w:pPr>
          </w:p>
          <w:p w14:paraId="36139702"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289506AA"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 xml:space="preserve">The Executive Director of the </w:t>
            </w:r>
            <w:r w:rsidRPr="00BA5DB5">
              <w:rPr>
                <w:rFonts w:cs="Calibri"/>
                <w:bCs/>
                <w:sz w:val="24"/>
                <w:szCs w:val="24"/>
                <w:lang w:val="en-GB" w:bidi="en-US"/>
              </w:rPr>
              <w:t>Fisheries Monitoring Centre</w:t>
            </w:r>
            <w:r w:rsidRPr="00BA5DB5">
              <w:rPr>
                <w:rFonts w:cs="Calibri"/>
                <w:sz w:val="24"/>
                <w:szCs w:val="24"/>
                <w:lang w:val="en-GB" w:bidi="en-US"/>
              </w:rPr>
              <w:t xml:space="preserve"> (CSP)</w:t>
            </w:r>
          </w:p>
        </w:tc>
        <w:tc>
          <w:tcPr>
            <w:tcW w:w="4644" w:type="dxa"/>
          </w:tcPr>
          <w:p w14:paraId="782D608D"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Mozambique</w:t>
            </w:r>
          </w:p>
          <w:p w14:paraId="7FDDF548" w14:textId="77777777" w:rsidR="00BA5DB5" w:rsidRPr="00BA5DB5" w:rsidRDefault="00BA5DB5" w:rsidP="00BA5DB5">
            <w:pPr>
              <w:spacing w:after="200" w:line="276" w:lineRule="auto"/>
              <w:jc w:val="both"/>
              <w:rPr>
                <w:rFonts w:cs="Calibri"/>
                <w:b/>
                <w:sz w:val="24"/>
                <w:szCs w:val="24"/>
                <w:lang w:val="en-GB" w:bidi="en-US"/>
              </w:rPr>
            </w:pPr>
          </w:p>
          <w:p w14:paraId="0117D94D"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0AF8021E" w14:textId="6BC93810"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The Director</w:t>
            </w:r>
            <w:r w:rsidR="00905E9C">
              <w:rPr>
                <w:rFonts w:cs="Calibri"/>
                <w:bCs/>
                <w:sz w:val="24"/>
                <w:szCs w:val="24"/>
                <w:lang w:val="en-GB" w:eastAsia="fr-FR"/>
              </w:rPr>
              <w:t xml:space="preserve"> General of the </w:t>
            </w:r>
            <w:r w:rsidR="00406BDB">
              <w:rPr>
                <w:rFonts w:cs="Calibri"/>
                <w:bCs/>
                <w:sz w:val="24"/>
                <w:szCs w:val="24"/>
                <w:lang w:val="en-GB" w:eastAsia="fr-FR"/>
              </w:rPr>
              <w:t xml:space="preserve">National </w:t>
            </w:r>
            <w:r w:rsidR="00905E9C">
              <w:rPr>
                <w:rFonts w:cs="Calibri"/>
                <w:bCs/>
                <w:sz w:val="24"/>
                <w:szCs w:val="24"/>
                <w:lang w:val="en-GB" w:eastAsia="fr-FR"/>
              </w:rPr>
              <w:t xml:space="preserve">Mozambique </w:t>
            </w:r>
            <w:r w:rsidR="00D0278B">
              <w:rPr>
                <w:rFonts w:cs="Calibri"/>
                <w:bCs/>
                <w:sz w:val="24"/>
                <w:szCs w:val="24"/>
                <w:lang w:val="en-GB" w:eastAsia="fr-FR"/>
              </w:rPr>
              <w:t>Oceanographic</w:t>
            </w:r>
            <w:r w:rsidR="00406BDB">
              <w:rPr>
                <w:rFonts w:cs="Calibri"/>
                <w:bCs/>
                <w:sz w:val="24"/>
                <w:szCs w:val="24"/>
                <w:lang w:val="en-GB" w:eastAsia="fr-FR"/>
              </w:rPr>
              <w:t xml:space="preserve"> Institute</w:t>
            </w:r>
            <w:r w:rsidR="00D0278B">
              <w:rPr>
                <w:rFonts w:cs="Calibri"/>
                <w:bCs/>
                <w:sz w:val="24"/>
                <w:szCs w:val="24"/>
                <w:lang w:val="en-GB" w:eastAsia="fr-FR"/>
              </w:rPr>
              <w:t xml:space="preserve"> INOM </w:t>
            </w:r>
          </w:p>
        </w:tc>
      </w:tr>
      <w:tr w:rsidR="00BA5DB5" w:rsidRPr="00BA5DB5" w14:paraId="7B3F8DBE" w14:textId="77777777" w:rsidTr="00535CEA">
        <w:tc>
          <w:tcPr>
            <w:tcW w:w="4644" w:type="dxa"/>
          </w:tcPr>
          <w:p w14:paraId="3310CF81"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Mauritius</w:t>
            </w:r>
          </w:p>
          <w:p w14:paraId="26F55FD5" w14:textId="77777777" w:rsidR="00BA5DB5" w:rsidRPr="00BA5DB5" w:rsidRDefault="00BA5DB5" w:rsidP="00BA5DB5">
            <w:pPr>
              <w:spacing w:after="200" w:line="276" w:lineRule="auto"/>
              <w:jc w:val="both"/>
              <w:rPr>
                <w:rFonts w:cs="Calibri"/>
                <w:b/>
                <w:sz w:val="24"/>
                <w:szCs w:val="24"/>
                <w:lang w:val="en-GB" w:bidi="en-US"/>
              </w:rPr>
            </w:pPr>
          </w:p>
          <w:p w14:paraId="2E6A2B4C"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3A0BCFF0" w14:textId="2178B6D3" w:rsidR="00BA5DB5" w:rsidRPr="00BA5DB5" w:rsidRDefault="004A6CB2" w:rsidP="00BA5DB5">
            <w:pPr>
              <w:spacing w:after="200" w:line="276" w:lineRule="auto"/>
              <w:jc w:val="both"/>
              <w:rPr>
                <w:rFonts w:cs="Calibri"/>
                <w:sz w:val="24"/>
                <w:szCs w:val="24"/>
                <w:lang w:val="en-GB" w:bidi="en-US"/>
              </w:rPr>
            </w:pPr>
            <w:r>
              <w:rPr>
                <w:rFonts w:cs="Calibri"/>
                <w:sz w:val="24"/>
                <w:szCs w:val="24"/>
                <w:lang w:val="en-GB" w:bidi="en-US"/>
              </w:rPr>
              <w:t xml:space="preserve">To be </w:t>
            </w:r>
            <w:r w:rsidR="0086709D">
              <w:rPr>
                <w:rFonts w:cs="Calibri"/>
                <w:sz w:val="24"/>
                <w:szCs w:val="24"/>
                <w:lang w:val="en-GB" w:bidi="en-US"/>
              </w:rPr>
              <w:t>advised.</w:t>
            </w:r>
          </w:p>
        </w:tc>
        <w:tc>
          <w:tcPr>
            <w:tcW w:w="4644" w:type="dxa"/>
          </w:tcPr>
          <w:p w14:paraId="73C3766C" w14:textId="77777777" w:rsidR="00BA5DB5" w:rsidRPr="00BA5DB5" w:rsidRDefault="00BA5DB5" w:rsidP="00BA5DB5">
            <w:pPr>
              <w:spacing w:after="200" w:line="276" w:lineRule="auto"/>
              <w:jc w:val="both"/>
              <w:rPr>
                <w:rFonts w:cs="Calibri"/>
                <w:b/>
                <w:sz w:val="24"/>
                <w:szCs w:val="24"/>
                <w:lang w:val="en-GB" w:bidi="en-US"/>
              </w:rPr>
            </w:pPr>
          </w:p>
          <w:p w14:paraId="2CA31023"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06AECEC8" w14:textId="721DEC96" w:rsidR="00BA5DB5" w:rsidRPr="00BA5DB5" w:rsidRDefault="00BA5DB5" w:rsidP="00BA5DB5">
            <w:pPr>
              <w:autoSpaceDE w:val="0"/>
              <w:autoSpaceDN w:val="0"/>
              <w:spacing w:after="360" w:line="276" w:lineRule="auto"/>
              <w:jc w:val="both"/>
              <w:rPr>
                <w:rFonts w:cs="Calibri"/>
                <w:bCs/>
                <w:sz w:val="24"/>
                <w:szCs w:val="24"/>
                <w:lang w:val="en-GB" w:eastAsia="fr-FR"/>
              </w:rPr>
            </w:pPr>
          </w:p>
        </w:tc>
      </w:tr>
      <w:tr w:rsidR="00BA5DB5" w:rsidRPr="00BA5DB5" w14:paraId="557F89E3" w14:textId="77777777" w:rsidTr="00535CEA">
        <w:tc>
          <w:tcPr>
            <w:tcW w:w="4644" w:type="dxa"/>
          </w:tcPr>
          <w:p w14:paraId="502DAFFA"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the Seychelles</w:t>
            </w:r>
          </w:p>
          <w:p w14:paraId="03C4F0B3" w14:textId="77777777" w:rsidR="00BA5DB5" w:rsidRPr="00BA5DB5" w:rsidRDefault="00BA5DB5" w:rsidP="00BA5DB5">
            <w:pPr>
              <w:spacing w:after="200" w:line="276" w:lineRule="auto"/>
              <w:jc w:val="both"/>
              <w:rPr>
                <w:rFonts w:cs="Calibri"/>
                <w:b/>
                <w:sz w:val="24"/>
                <w:szCs w:val="24"/>
                <w:lang w:val="en-GB" w:bidi="en-US"/>
              </w:rPr>
            </w:pPr>
          </w:p>
          <w:p w14:paraId="3552C591"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43720A8A" w14:textId="77777777" w:rsidR="00BA5DB5" w:rsidRPr="00BA5DB5" w:rsidRDefault="00BA5DB5" w:rsidP="00BA5DB5">
            <w:pPr>
              <w:spacing w:after="360" w:line="276" w:lineRule="auto"/>
              <w:jc w:val="both"/>
              <w:rPr>
                <w:rFonts w:cs="Calibri"/>
                <w:sz w:val="24"/>
                <w:szCs w:val="24"/>
                <w:lang w:val="en-GB" w:bidi="en-US"/>
              </w:rPr>
            </w:pPr>
            <w:r w:rsidRPr="00BA5DB5">
              <w:rPr>
                <w:rFonts w:cs="Calibri"/>
                <w:sz w:val="24"/>
                <w:szCs w:val="24"/>
                <w:lang w:val="en-GB" w:bidi="en-US"/>
              </w:rPr>
              <w:t>The Chief Executive Officer of the Seychelles Fishing Authority (SFA)</w:t>
            </w:r>
          </w:p>
        </w:tc>
        <w:tc>
          <w:tcPr>
            <w:tcW w:w="4644" w:type="dxa"/>
          </w:tcPr>
          <w:p w14:paraId="090B3930"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Somalia</w:t>
            </w:r>
          </w:p>
          <w:p w14:paraId="0E9D8CE1" w14:textId="77777777" w:rsidR="00BA5DB5" w:rsidRPr="00BA5DB5" w:rsidRDefault="00BA5DB5" w:rsidP="00BA5DB5">
            <w:pPr>
              <w:spacing w:after="200" w:line="276" w:lineRule="auto"/>
              <w:jc w:val="both"/>
              <w:rPr>
                <w:rFonts w:cs="Calibri"/>
                <w:b/>
                <w:sz w:val="24"/>
                <w:szCs w:val="24"/>
                <w:lang w:val="en-GB" w:bidi="en-US"/>
              </w:rPr>
            </w:pPr>
          </w:p>
          <w:p w14:paraId="4D324E2F"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1DEE2EA1" w14:textId="77777777"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 xml:space="preserve">The Director general of Fisheries and Marine Resources </w:t>
            </w:r>
          </w:p>
        </w:tc>
      </w:tr>
      <w:tr w:rsidR="00BA5DB5" w:rsidRPr="00BA5DB5" w14:paraId="3857A815" w14:textId="77777777" w:rsidTr="00535CEA">
        <w:tc>
          <w:tcPr>
            <w:tcW w:w="4644" w:type="dxa"/>
          </w:tcPr>
          <w:p w14:paraId="73D5D0EA" w14:textId="77777777" w:rsidR="00BA5DB5" w:rsidRPr="00BA5DB5" w:rsidRDefault="00BA5DB5" w:rsidP="00BA5DB5">
            <w:pPr>
              <w:spacing w:after="200" w:line="276" w:lineRule="auto"/>
              <w:jc w:val="both"/>
              <w:rPr>
                <w:rFonts w:cs="Calibri"/>
                <w:b/>
                <w:sz w:val="24"/>
                <w:szCs w:val="24"/>
                <w:lang w:val="en-GB" w:bidi="en-US"/>
              </w:rPr>
            </w:pPr>
          </w:p>
          <w:p w14:paraId="19B57B0F" w14:textId="234CD82A" w:rsidR="00BA5DB5" w:rsidRPr="00BA5DB5" w:rsidRDefault="00BA5DB5" w:rsidP="00BA5DB5">
            <w:pPr>
              <w:autoSpaceDE w:val="0"/>
              <w:autoSpaceDN w:val="0"/>
              <w:spacing w:after="200" w:line="276" w:lineRule="auto"/>
              <w:jc w:val="both"/>
              <w:rPr>
                <w:rFonts w:cs="Calibri"/>
                <w:bCs/>
                <w:sz w:val="24"/>
                <w:szCs w:val="24"/>
                <w:lang w:val="en-GB" w:eastAsia="fr-FR"/>
              </w:rPr>
            </w:pPr>
          </w:p>
        </w:tc>
        <w:tc>
          <w:tcPr>
            <w:tcW w:w="4644" w:type="dxa"/>
          </w:tcPr>
          <w:p w14:paraId="2118328A" w14:textId="60C1FAF3" w:rsidR="00BA5DB5" w:rsidRPr="00BA5DB5" w:rsidRDefault="00BA5DB5" w:rsidP="00BA5DB5">
            <w:pPr>
              <w:spacing w:after="200" w:line="276" w:lineRule="auto"/>
              <w:jc w:val="both"/>
              <w:rPr>
                <w:rFonts w:cs="Calibri"/>
                <w:sz w:val="24"/>
                <w:szCs w:val="24"/>
                <w:lang w:val="en-GB" w:bidi="en-US"/>
              </w:rPr>
            </w:pPr>
          </w:p>
        </w:tc>
      </w:tr>
    </w:tbl>
    <w:p w14:paraId="36563E5F" w14:textId="11BCABD4" w:rsidR="00DE447D" w:rsidRDefault="00DE447D"/>
    <w:p w14:paraId="0E18903A" w14:textId="77777777" w:rsidR="00DE447D" w:rsidRDefault="00DE447D">
      <w:r>
        <w:br w:type="page"/>
      </w:r>
    </w:p>
    <w:p w14:paraId="46FDCD60" w14:textId="21133232" w:rsidR="005E7310" w:rsidRPr="00657DFF" w:rsidRDefault="00B946E5" w:rsidP="00B946E5">
      <w:pPr>
        <w:jc w:val="right"/>
        <w:rPr>
          <w:b/>
          <w:bCs/>
        </w:rPr>
      </w:pPr>
      <w:r w:rsidRPr="00657DFF">
        <w:rPr>
          <w:b/>
          <w:bCs/>
        </w:rPr>
        <w:lastRenderedPageBreak/>
        <w:t>ANNEX 1</w:t>
      </w:r>
    </w:p>
    <w:p w14:paraId="0C234C23" w14:textId="77777777" w:rsidR="00B946E5" w:rsidRDefault="00B946E5" w:rsidP="00B946E5">
      <w:pPr>
        <w:jc w:val="right"/>
      </w:pPr>
    </w:p>
    <w:p w14:paraId="1F780C9D" w14:textId="50C5935C" w:rsidR="00B946E5" w:rsidRDefault="00B946E5" w:rsidP="00B946E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sidR="007742F8">
        <w:rPr>
          <w:rFonts w:ascii="Calibri" w:eastAsia="Times New Roman" w:hAnsi="Calibri" w:cs="Calibri"/>
          <w:b/>
          <w:bCs/>
          <w:sz w:val="24"/>
          <w:szCs w:val="24"/>
          <w:lang w:eastAsia="fr-FR"/>
        </w:rPr>
        <w:t xml:space="preserve">Institutional </w:t>
      </w:r>
      <w:r w:rsidRPr="00BA5DB5">
        <w:rPr>
          <w:rFonts w:ascii="Calibri" w:eastAsia="Times New Roman" w:hAnsi="Calibri" w:cs="Calibri"/>
          <w:b/>
          <w:bCs/>
          <w:sz w:val="24"/>
          <w:szCs w:val="24"/>
          <w:lang w:eastAsia="fr-FR"/>
        </w:rPr>
        <w:t>Authorities Responsible for the Management and Coordination of the National Fisheries Observation Programmes of the</w:t>
      </w:r>
      <w:r>
        <w:rPr>
          <w:rFonts w:ascii="Calibri" w:eastAsia="Times New Roman" w:hAnsi="Calibri" w:cs="Calibri"/>
          <w:b/>
          <w:bCs/>
          <w:sz w:val="24"/>
          <w:szCs w:val="24"/>
          <w:lang w:eastAsia="fr-FR"/>
        </w:rPr>
        <w:t xml:space="preserve"> Parties</w:t>
      </w:r>
    </w:p>
    <w:p w14:paraId="25E23D95" w14:textId="0EAE9462" w:rsidR="00535422" w:rsidRPr="00657DFF" w:rsidRDefault="00535422" w:rsidP="00535422">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The </w:t>
      </w:r>
      <w:r w:rsidR="001758B7">
        <w:rPr>
          <w:rFonts w:ascii="Calibri" w:eastAsia="Times New Roman" w:hAnsi="Calibri" w:cs="Calibri"/>
          <w:sz w:val="24"/>
          <w:szCs w:val="24"/>
          <w:lang w:eastAsia="fr-FR"/>
        </w:rPr>
        <w:t xml:space="preserve">following </w:t>
      </w:r>
      <w:r w:rsidR="00766B33">
        <w:rPr>
          <w:rFonts w:ascii="Calibri" w:eastAsia="Times New Roman" w:hAnsi="Calibri" w:cs="Calibri"/>
          <w:sz w:val="24"/>
          <w:szCs w:val="24"/>
          <w:lang w:eastAsia="fr-FR"/>
        </w:rPr>
        <w:t xml:space="preserve">institutional authorities </w:t>
      </w:r>
      <w:r w:rsidR="00DF6FBF">
        <w:rPr>
          <w:rFonts w:ascii="Calibri" w:eastAsia="Times New Roman" w:hAnsi="Calibri" w:cs="Calibri"/>
          <w:sz w:val="24"/>
          <w:szCs w:val="24"/>
          <w:lang w:eastAsia="fr-FR"/>
        </w:rPr>
        <w:t xml:space="preserve">are </w:t>
      </w:r>
      <w:r w:rsidR="00766B33">
        <w:rPr>
          <w:rFonts w:ascii="Calibri" w:eastAsia="Times New Roman" w:hAnsi="Calibri" w:cs="Calibri"/>
          <w:sz w:val="24"/>
          <w:szCs w:val="24"/>
          <w:lang w:eastAsia="fr-FR"/>
        </w:rPr>
        <w:t>responsible for</w:t>
      </w:r>
      <w:r w:rsidR="00DF6FBF">
        <w:rPr>
          <w:rFonts w:ascii="Calibri" w:eastAsia="Times New Roman" w:hAnsi="Calibri" w:cs="Calibri"/>
          <w:sz w:val="24"/>
          <w:szCs w:val="24"/>
          <w:lang w:eastAsia="fr-FR"/>
        </w:rPr>
        <w:t xml:space="preserve"> the</w:t>
      </w:r>
      <w:r w:rsidR="00766B33">
        <w:rPr>
          <w:rFonts w:ascii="Calibri" w:eastAsia="Times New Roman" w:hAnsi="Calibri" w:cs="Calibri"/>
          <w:sz w:val="24"/>
          <w:szCs w:val="24"/>
          <w:lang w:eastAsia="fr-FR"/>
        </w:rPr>
        <w:t xml:space="preserve"> management and coordination of the national fisheries observation programmes.</w:t>
      </w:r>
    </w:p>
    <w:p w14:paraId="5B88A5CB" w14:textId="2C341303" w:rsidR="00B946E5" w:rsidRPr="00761092" w:rsidRDefault="00B946E5" w:rsidP="00657DFF">
      <w:pPr>
        <w:autoSpaceDE w:val="0"/>
        <w:autoSpaceDN w:val="0"/>
        <w:spacing w:after="120" w:line="276" w:lineRule="auto"/>
        <w:jc w:val="both"/>
        <w:rPr>
          <w:rFonts w:ascii="Calibri" w:eastAsia="Times New Roman" w:hAnsi="Calibri" w:cs="Calibri"/>
          <w:bCs/>
          <w:i/>
          <w:sz w:val="24"/>
          <w:szCs w:val="24"/>
          <w:u w:val="single"/>
          <w:lang w:val="fr-FR" w:eastAsia="fr-FR"/>
        </w:rPr>
      </w:pPr>
      <w:r w:rsidRPr="00761092">
        <w:rPr>
          <w:rFonts w:ascii="Calibri" w:eastAsia="Times New Roman" w:hAnsi="Calibri" w:cs="Calibri"/>
          <w:bCs/>
          <w:i/>
          <w:sz w:val="24"/>
          <w:szCs w:val="24"/>
          <w:u w:val="single"/>
          <w:lang w:val="fr-FR" w:eastAsia="fr-FR"/>
        </w:rPr>
        <w:t>Union of Comoros</w:t>
      </w:r>
      <w:r w:rsidR="004306B7">
        <w:rPr>
          <w:rFonts w:ascii="Calibri" w:eastAsia="Times New Roman" w:hAnsi="Calibri" w:cs="Calibri"/>
          <w:bCs/>
          <w:i/>
          <w:sz w:val="24"/>
          <w:szCs w:val="24"/>
          <w:u w:val="single"/>
          <w:lang w:val="fr-FR" w:eastAsia="fr-FR"/>
        </w:rPr>
        <w:t xml:space="preserve">  emial</w:t>
      </w:r>
      <w:r w:rsidR="008961FA">
        <w:rPr>
          <w:rFonts w:ascii="Calibri" w:eastAsia="Times New Roman" w:hAnsi="Calibri" w:cs="Calibri"/>
          <w:bCs/>
          <w:i/>
          <w:sz w:val="24"/>
          <w:szCs w:val="24"/>
          <w:u w:val="single"/>
          <w:lang w:val="fr-FR" w:eastAsia="fr-FR"/>
        </w:rPr>
        <w:t xml:space="preserve">                                                 </w:t>
      </w:r>
    </w:p>
    <w:p w14:paraId="244D56E2" w14:textId="16F14BD8" w:rsidR="00B946E5" w:rsidRPr="00BA5DB5" w:rsidRDefault="00B946E5" w:rsidP="00B946E5">
      <w:pPr>
        <w:autoSpaceDE w:val="0"/>
        <w:autoSpaceDN w:val="0"/>
        <w:spacing w:after="240" w:line="276" w:lineRule="auto"/>
        <w:ind w:left="709"/>
        <w:jc w:val="both"/>
        <w:rPr>
          <w:rFonts w:ascii="Calibri" w:eastAsia="Times New Roman" w:hAnsi="Calibri" w:cs="Calibri"/>
          <w:bCs/>
          <w:sz w:val="24"/>
          <w:szCs w:val="24"/>
          <w:lang w:val="fr-FR" w:eastAsia="fr-FR"/>
        </w:rPr>
      </w:pPr>
      <w:r w:rsidRPr="00BA5DB5">
        <w:rPr>
          <w:rFonts w:ascii="Calibri" w:eastAsia="Times New Roman" w:hAnsi="Calibri" w:cs="Calibri"/>
          <w:bCs/>
          <w:sz w:val="24"/>
          <w:szCs w:val="24"/>
          <w:lang w:val="fr-FR" w:eastAsia="fr-FR"/>
        </w:rPr>
        <w:t xml:space="preserve">The </w:t>
      </w:r>
      <w:r w:rsidRPr="00BA5DB5">
        <w:rPr>
          <w:rFonts w:ascii="Calibri" w:eastAsia="Times New Roman" w:hAnsi="Calibri" w:cs="Calibri"/>
          <w:b/>
          <w:sz w:val="24"/>
          <w:szCs w:val="24"/>
          <w:lang w:val="fr-FR" w:eastAsia="fr-FR"/>
        </w:rPr>
        <w:t>National Centre for Fisheries Control and Surveillance</w:t>
      </w:r>
      <w:r w:rsidRPr="00BA5DB5">
        <w:rPr>
          <w:rFonts w:ascii="Calibri" w:eastAsia="Times New Roman" w:hAnsi="Calibri" w:cs="Calibri"/>
          <w:bCs/>
          <w:sz w:val="24"/>
          <w:szCs w:val="24"/>
          <w:lang w:val="fr-FR" w:eastAsia="fr-FR"/>
        </w:rPr>
        <w:t xml:space="preserve"> (in French: </w:t>
      </w:r>
      <w:r w:rsidRPr="00BA5DB5">
        <w:rPr>
          <w:rFonts w:ascii="Calibri" w:eastAsia="Times New Roman" w:hAnsi="Calibri" w:cs="Calibri"/>
          <w:sz w:val="24"/>
          <w:szCs w:val="24"/>
          <w:lang w:val="fr-FR" w:eastAsia="fr-FR"/>
        </w:rPr>
        <w:t>Centre National de Contrôle et de Surveillance des Pêches - CNCSP</w:t>
      </w:r>
      <w:r w:rsidRPr="00BA5DB5">
        <w:rPr>
          <w:rFonts w:ascii="Calibri" w:eastAsia="Times New Roman" w:hAnsi="Calibri" w:cs="Calibri"/>
          <w:b/>
          <w:bCs/>
          <w:sz w:val="24"/>
          <w:szCs w:val="24"/>
          <w:lang w:val="fr-FR" w:eastAsia="fr-FR"/>
        </w:rPr>
        <w:t>)</w:t>
      </w:r>
      <w:r w:rsidRPr="00BA5DB5">
        <w:rPr>
          <w:rFonts w:ascii="Calibri" w:eastAsia="Times New Roman" w:hAnsi="Calibri" w:cs="Calibri"/>
          <w:bCs/>
          <w:sz w:val="24"/>
          <w:szCs w:val="24"/>
          <w:lang w:val="fr-FR" w:eastAsia="fr-FR"/>
        </w:rPr>
        <w:t>, under the supervision of the Ministry of Agriculture, Fisheries, Environment, Tourism and Handicrafts (in French: Ministère de l'Agriculture, de la Pêche, de l'Environnement, du Tourisme et de l’Artisanat).</w:t>
      </w:r>
    </w:p>
    <w:p w14:paraId="460AD26D" w14:textId="6D01449F"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France</w:t>
      </w:r>
    </w:p>
    <w:p w14:paraId="28376D86" w14:textId="61E5C30D"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003A5E2B">
        <w:rPr>
          <w:rFonts w:ascii="Calibri" w:eastAsia="Times New Roman" w:hAnsi="Calibri" w:cs="Calibri"/>
          <w:bCs/>
          <w:sz w:val="24"/>
          <w:szCs w:val="24"/>
          <w:lang w:eastAsia="fr-FR"/>
        </w:rPr>
        <w:t xml:space="preserve">General Direction of Maritime Affairs </w:t>
      </w:r>
      <w:r w:rsidR="00240646">
        <w:rPr>
          <w:rFonts w:ascii="Calibri" w:eastAsia="Times New Roman" w:hAnsi="Calibri" w:cs="Calibri"/>
          <w:bCs/>
          <w:sz w:val="24"/>
          <w:szCs w:val="24"/>
          <w:lang w:eastAsia="fr-FR"/>
        </w:rPr>
        <w:t xml:space="preserve">...  email.  </w:t>
      </w:r>
      <w:r w:rsidRPr="00BA5DB5">
        <w:rPr>
          <w:rFonts w:ascii="Calibri" w:eastAsia="Times New Roman" w:hAnsi="Calibri" w:cs="Calibri"/>
          <w:b/>
          <w:sz w:val="24"/>
          <w:szCs w:val="24"/>
          <w:lang w:eastAsia="fr-FR"/>
        </w:rPr>
        <w:t>Direction of the South Sea Indian Ocean</w:t>
      </w:r>
      <w:r w:rsidRPr="00BA5DB5">
        <w:rPr>
          <w:rFonts w:ascii="Calibri" w:eastAsia="Times New Roman" w:hAnsi="Calibri" w:cs="Calibri"/>
          <w:bCs/>
          <w:sz w:val="24"/>
          <w:szCs w:val="24"/>
          <w:lang w:eastAsia="fr-FR"/>
        </w:rPr>
        <w:t xml:space="preserve"> (in French: </w:t>
      </w:r>
      <w:r w:rsidRPr="00BA5DB5">
        <w:rPr>
          <w:rFonts w:ascii="Calibri" w:eastAsia="Times New Roman" w:hAnsi="Calibri" w:cs="Calibri"/>
          <w:sz w:val="24"/>
          <w:szCs w:val="24"/>
          <w:lang w:eastAsia="fr-FR"/>
        </w:rPr>
        <w:t>Direction</w:t>
      </w:r>
      <w:r w:rsidR="003A5E2B">
        <w:rPr>
          <w:rFonts w:ascii="Calibri" w:eastAsia="Times New Roman" w:hAnsi="Calibri" w:cs="Calibri"/>
          <w:sz w:val="24"/>
          <w:szCs w:val="24"/>
          <w:lang w:eastAsia="fr-FR"/>
        </w:rPr>
        <w:t xml:space="preserve"> Generale de la peche</w:t>
      </w:r>
      <w:r w:rsidRPr="00BA5DB5">
        <w:rPr>
          <w:rFonts w:ascii="Calibri" w:eastAsia="Times New Roman" w:hAnsi="Calibri" w:cs="Calibri"/>
          <w:sz w:val="24"/>
          <w:szCs w:val="24"/>
          <w:lang w:eastAsia="fr-FR"/>
        </w:rPr>
        <w:t xml:space="preserve"> de la Mer Sud Océan Indien - DMSOI),</w:t>
      </w:r>
      <w:r w:rsidRPr="00BA5DB5">
        <w:rPr>
          <w:rFonts w:ascii="Calibri" w:eastAsia="Times New Roman" w:hAnsi="Calibri" w:cs="Calibri"/>
          <w:bCs/>
          <w:sz w:val="24"/>
          <w:szCs w:val="24"/>
          <w:lang w:eastAsia="fr-FR"/>
        </w:rPr>
        <w:t xml:space="preserve"> under the supervision of the Ministry of Agriculture and Food (in French: Ministère de l’Agriculture et de l’Alimentation).</w:t>
      </w:r>
    </w:p>
    <w:p w14:paraId="548F8EE8" w14:textId="119822C6" w:rsidR="00A26BF7"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Kenya</w:t>
      </w:r>
    </w:p>
    <w:p w14:paraId="74F84BD7" w14:textId="4081DC62" w:rsidR="00A26BF7" w:rsidRPr="00BA5DB5" w:rsidRDefault="00A26BF7"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Kenya Fisheries Service</w:t>
      </w:r>
      <w:r w:rsidRPr="00BA5DB5">
        <w:rPr>
          <w:rFonts w:ascii="Calibri" w:eastAsia="Times New Roman" w:hAnsi="Calibri" w:cs="Calibri"/>
          <w:bCs/>
          <w:sz w:val="24"/>
          <w:szCs w:val="24"/>
          <w:lang w:eastAsia="fr-FR"/>
        </w:rPr>
        <w:t xml:space="preserve"> </w:t>
      </w:r>
      <w:r w:rsidRPr="00BA5DB5">
        <w:rPr>
          <w:rFonts w:ascii="Calibri" w:eastAsia="Times New Roman" w:hAnsi="Calibri" w:cs="Calibri"/>
          <w:b/>
          <w:bCs/>
          <w:sz w:val="24"/>
          <w:szCs w:val="24"/>
          <w:lang w:eastAsia="fr-FR"/>
        </w:rPr>
        <w:t>(KeFS)</w:t>
      </w:r>
      <w:r w:rsidRPr="00BA5DB5">
        <w:rPr>
          <w:rFonts w:ascii="Calibri" w:eastAsia="Times New Roman" w:hAnsi="Calibri" w:cs="Calibri"/>
          <w:bCs/>
          <w:sz w:val="24"/>
          <w:szCs w:val="24"/>
          <w:lang w:eastAsia="fr-FR"/>
        </w:rPr>
        <w:t xml:space="preserve"> under the supervision of the State Department for Blue Economy </w:t>
      </w:r>
      <w:r w:rsidR="001A22F2">
        <w:rPr>
          <w:rFonts w:ascii="Calibri" w:eastAsia="Times New Roman" w:hAnsi="Calibri" w:cs="Calibri"/>
          <w:bCs/>
          <w:sz w:val="24"/>
          <w:szCs w:val="24"/>
          <w:lang w:eastAsia="fr-FR"/>
        </w:rPr>
        <w:t xml:space="preserve">and Fisheries </w:t>
      </w:r>
      <w:r w:rsidRPr="00BA5DB5">
        <w:rPr>
          <w:rFonts w:ascii="Calibri" w:eastAsia="Times New Roman" w:hAnsi="Calibri" w:cs="Calibri"/>
          <w:bCs/>
          <w:sz w:val="24"/>
          <w:szCs w:val="24"/>
          <w:lang w:eastAsia="fr-FR"/>
        </w:rPr>
        <w:t xml:space="preserve">of the Ministry of </w:t>
      </w:r>
      <w:r w:rsidR="001A22F2">
        <w:rPr>
          <w:rFonts w:ascii="Calibri" w:eastAsia="Times New Roman" w:hAnsi="Calibri" w:cs="Calibri"/>
          <w:bCs/>
          <w:sz w:val="24"/>
          <w:szCs w:val="24"/>
          <w:lang w:eastAsia="fr-FR"/>
        </w:rPr>
        <w:t xml:space="preserve">Mining, Blue Economy and Maritime Affairs. </w:t>
      </w:r>
    </w:p>
    <w:p w14:paraId="717183EB" w14:textId="76A2A788"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Madagascar</w:t>
      </w:r>
    </w:p>
    <w:p w14:paraId="2ADED133"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sz w:val="24"/>
          <w:szCs w:val="24"/>
          <w:lang w:eastAsia="fr-FR"/>
        </w:rPr>
        <w:t xml:space="preserve">Fisheries Monitoring Centre (in French: </w:t>
      </w:r>
      <w:r w:rsidRPr="00BA5DB5">
        <w:rPr>
          <w:rFonts w:ascii="Calibri" w:eastAsia="Times New Roman" w:hAnsi="Calibri" w:cs="Calibri"/>
          <w:b/>
          <w:bCs/>
          <w:sz w:val="24"/>
          <w:szCs w:val="24"/>
          <w:lang w:eastAsia="fr-FR"/>
        </w:rPr>
        <w:t>Centre de Surveillance des Pêches - CSP)</w:t>
      </w:r>
      <w:r w:rsidRPr="00BA5DB5">
        <w:rPr>
          <w:rFonts w:ascii="Calibri" w:eastAsia="Times New Roman" w:hAnsi="Calibri" w:cs="Calibri"/>
          <w:bCs/>
          <w:sz w:val="24"/>
          <w:szCs w:val="24"/>
          <w:lang w:eastAsia="fr-FR"/>
        </w:rPr>
        <w:t>, under the supervision of the Ministry of Fisheries and Blue Economy (in French: Ministère de la Pêche et de l’Economie Bleue).</w:t>
      </w:r>
    </w:p>
    <w:p w14:paraId="576B4052" w14:textId="5374F1D0"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Maldives</w:t>
      </w:r>
    </w:p>
    <w:p w14:paraId="15C4C835" w14:textId="218899E5" w:rsidR="002850D9" w:rsidRPr="00BA5DB5" w:rsidRDefault="002850D9"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Compliance Section</w:t>
      </w:r>
      <w:r w:rsidRPr="00BA5DB5">
        <w:rPr>
          <w:rFonts w:ascii="Calibri" w:eastAsia="Times New Roman" w:hAnsi="Calibri" w:cs="Calibri"/>
          <w:bCs/>
          <w:sz w:val="24"/>
          <w:szCs w:val="24"/>
          <w:lang w:eastAsia="fr-FR"/>
        </w:rPr>
        <w:t xml:space="preserve"> </w:t>
      </w:r>
      <w:r w:rsidRPr="00BA5DB5">
        <w:rPr>
          <w:rFonts w:ascii="Calibri" w:eastAsia="Times New Roman" w:hAnsi="Calibri" w:cs="Calibri"/>
          <w:b/>
          <w:bCs/>
          <w:sz w:val="24"/>
          <w:szCs w:val="24"/>
          <w:lang w:eastAsia="fr-FR"/>
        </w:rPr>
        <w:t>(FCS),</w:t>
      </w:r>
      <w:r w:rsidRPr="00BA5DB5">
        <w:rPr>
          <w:rFonts w:ascii="Calibri" w:eastAsia="Times New Roman" w:hAnsi="Calibri" w:cs="Calibri"/>
          <w:bCs/>
          <w:sz w:val="24"/>
          <w:szCs w:val="24"/>
          <w:lang w:eastAsia="fr-FR"/>
        </w:rPr>
        <w:t xml:space="preserve"> under the supervision of the Fisheries Department (FD) of the Ministry of Fisheries, Marine Resources and Agriculture (MoFMRA.</w:t>
      </w:r>
    </w:p>
    <w:p w14:paraId="410C4AB3" w14:textId="57638931"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Mauritius</w:t>
      </w:r>
    </w:p>
    <w:p w14:paraId="0F9A7F36"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Division (FD)</w:t>
      </w:r>
      <w:r w:rsidRPr="00BA5DB5">
        <w:rPr>
          <w:rFonts w:ascii="Calibri" w:eastAsia="Times New Roman" w:hAnsi="Calibri" w:cs="Calibri"/>
          <w:bCs/>
          <w:sz w:val="24"/>
          <w:szCs w:val="24"/>
          <w:lang w:eastAsia="fr-FR"/>
        </w:rPr>
        <w:t>, under the supervision of the Ministry of Blue Economy Marine Resources, Fisheries and Shipping.</w:t>
      </w:r>
    </w:p>
    <w:p w14:paraId="780AD543" w14:textId="2BAD9C91" w:rsidR="00A26BF7"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Mozambique</w:t>
      </w:r>
    </w:p>
    <w:p w14:paraId="661F4535" w14:textId="31669E20" w:rsidR="00A26BF7" w:rsidRPr="00BA5DB5" w:rsidRDefault="00A26BF7"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lastRenderedPageBreak/>
        <w:t>The</w:t>
      </w:r>
      <w:r w:rsidR="000219F8">
        <w:rPr>
          <w:rFonts w:ascii="Calibri" w:eastAsia="Times New Roman" w:hAnsi="Calibri" w:cs="Calibri"/>
          <w:bCs/>
          <w:sz w:val="24"/>
          <w:szCs w:val="24"/>
          <w:lang w:eastAsia="fr-FR"/>
        </w:rPr>
        <w:t xml:space="preserve"> Mozambique Oceanographic Institute</w:t>
      </w:r>
      <w:r w:rsidR="000705EE">
        <w:rPr>
          <w:rFonts w:ascii="Calibri" w:eastAsia="Times New Roman" w:hAnsi="Calibri" w:cs="Calibri"/>
          <w:bCs/>
          <w:sz w:val="24"/>
          <w:szCs w:val="24"/>
          <w:lang w:eastAsia="fr-FR"/>
        </w:rPr>
        <w:t xml:space="preserve"> </w:t>
      </w:r>
      <w:r w:rsidRPr="00BA5DB5">
        <w:rPr>
          <w:rFonts w:ascii="Calibri" w:eastAsia="Times New Roman" w:hAnsi="Calibri" w:cs="Calibri"/>
          <w:bCs/>
          <w:sz w:val="24"/>
          <w:szCs w:val="24"/>
          <w:lang w:eastAsia="fr-FR"/>
        </w:rPr>
        <w:t xml:space="preserve"> </w:t>
      </w:r>
      <w:r w:rsidRPr="00BA5DB5">
        <w:rPr>
          <w:rFonts w:ascii="Calibri" w:eastAsia="Times New Roman" w:hAnsi="Calibri" w:cs="Calibri"/>
          <w:b/>
          <w:sz w:val="24"/>
          <w:szCs w:val="24"/>
          <w:lang w:eastAsia="fr-FR"/>
        </w:rPr>
        <w:t>National Research Institute</w:t>
      </w:r>
      <w:r w:rsidRPr="00BA5DB5">
        <w:rPr>
          <w:rFonts w:ascii="Calibri" w:eastAsia="Times New Roman" w:hAnsi="Calibri" w:cs="Calibri"/>
          <w:bCs/>
          <w:sz w:val="24"/>
          <w:szCs w:val="24"/>
          <w:lang w:eastAsia="fr-FR"/>
        </w:rPr>
        <w:t xml:space="preserve"> (IN PORTUGUESE: Instituto </w:t>
      </w:r>
      <w:r w:rsidR="000705EE">
        <w:rPr>
          <w:rFonts w:ascii="Calibri" w:eastAsia="Times New Roman" w:hAnsi="Calibri" w:cs="Calibri"/>
          <w:bCs/>
          <w:sz w:val="24"/>
          <w:szCs w:val="24"/>
          <w:lang w:eastAsia="fr-FR"/>
        </w:rPr>
        <w:t xml:space="preserve">Oceanographico...  </w:t>
      </w:r>
      <w:r w:rsidRPr="00BA5DB5">
        <w:rPr>
          <w:rFonts w:ascii="Calibri" w:eastAsia="Times New Roman" w:hAnsi="Calibri" w:cs="Calibri"/>
          <w:bCs/>
          <w:sz w:val="24"/>
          <w:szCs w:val="24"/>
          <w:lang w:eastAsia="fr-FR"/>
        </w:rPr>
        <w:t>Nacional de Investigação – IIP), under the supervision of the Ministry of the Sea, Inland Waters and Fisheries (in Portuguese: Ministério do Mar, Aguas Interiores e Pescas).</w:t>
      </w:r>
    </w:p>
    <w:p w14:paraId="350EE75A" w14:textId="1745D5EE" w:rsidR="00B946E5"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Pr>
          <w:rFonts w:ascii="Calibri" w:eastAsia="Times New Roman" w:hAnsi="Calibri" w:cs="Calibri"/>
          <w:bCs/>
          <w:i/>
          <w:sz w:val="24"/>
          <w:szCs w:val="24"/>
          <w:u w:val="single"/>
          <w:lang w:eastAsia="fr-FR"/>
        </w:rPr>
        <w:t xml:space="preserve">Republic of </w:t>
      </w:r>
      <w:r w:rsidR="00B946E5" w:rsidRPr="00BA5DB5">
        <w:rPr>
          <w:rFonts w:ascii="Calibri" w:eastAsia="Times New Roman" w:hAnsi="Calibri" w:cs="Calibri"/>
          <w:bCs/>
          <w:i/>
          <w:sz w:val="24"/>
          <w:szCs w:val="24"/>
          <w:u w:val="single"/>
          <w:lang w:eastAsia="fr-FR"/>
        </w:rPr>
        <w:t>Seychelles</w:t>
      </w:r>
    </w:p>
    <w:p w14:paraId="17CE2C08"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Seychelles Fishing Authority (SFA),</w:t>
      </w:r>
      <w:r w:rsidRPr="00BA5DB5">
        <w:rPr>
          <w:rFonts w:ascii="Calibri" w:eastAsia="Times New Roman" w:hAnsi="Calibri" w:cs="Calibri"/>
          <w:bCs/>
          <w:sz w:val="24"/>
          <w:szCs w:val="24"/>
          <w:lang w:eastAsia="fr-FR"/>
        </w:rPr>
        <w:t xml:space="preserve"> under the supervision of the Ministry of Fisheries and Blue Economy.</w:t>
      </w:r>
    </w:p>
    <w:p w14:paraId="27EE81EE" w14:textId="4FE2E638"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Somalia</w:t>
      </w:r>
    </w:p>
    <w:p w14:paraId="04319774" w14:textId="438AEF82" w:rsidR="002850D9" w:rsidRDefault="002850D9" w:rsidP="00657DFF">
      <w:pPr>
        <w:autoSpaceDE w:val="0"/>
        <w:autoSpaceDN w:val="0"/>
        <w:spacing w:after="240" w:line="276" w:lineRule="auto"/>
        <w:ind w:left="708" w:firstLine="1"/>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Management Department,</w:t>
      </w:r>
      <w:r w:rsidRPr="00BA5DB5">
        <w:rPr>
          <w:rFonts w:ascii="Calibri" w:eastAsia="Times New Roman" w:hAnsi="Calibri" w:cs="Calibri"/>
          <w:bCs/>
          <w:sz w:val="24"/>
          <w:szCs w:val="24"/>
          <w:lang w:eastAsia="fr-FR"/>
        </w:rPr>
        <w:t xml:space="preserve"> under the supervision of the Federal Ministry of Fisheries and </w:t>
      </w:r>
      <w:r w:rsidR="00711C91">
        <w:rPr>
          <w:rFonts w:ascii="Calibri" w:eastAsia="Times New Roman" w:hAnsi="Calibri" w:cs="Calibri"/>
          <w:bCs/>
          <w:sz w:val="24"/>
          <w:szCs w:val="24"/>
          <w:lang w:eastAsia="fr-FR"/>
        </w:rPr>
        <w:t>Blue Economy</w:t>
      </w:r>
      <w:r w:rsidRPr="00BA5DB5">
        <w:rPr>
          <w:rFonts w:ascii="Calibri" w:eastAsia="Times New Roman" w:hAnsi="Calibri" w:cs="Calibri"/>
          <w:bCs/>
          <w:sz w:val="24"/>
          <w:szCs w:val="24"/>
          <w:lang w:eastAsia="fr-FR"/>
        </w:rPr>
        <w:t>.</w:t>
      </w:r>
    </w:p>
    <w:p w14:paraId="357F214C" w14:textId="0D0FE480"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South Africa</w:t>
      </w:r>
    </w:p>
    <w:p w14:paraId="3EA7C104" w14:textId="117AC20E" w:rsidR="002850D9" w:rsidRPr="00BA5DB5" w:rsidRDefault="002850D9"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sz w:val="24"/>
          <w:szCs w:val="24"/>
          <w:lang w:eastAsia="fr-FR"/>
        </w:rPr>
        <w:t>Directorate of Offshore &amp; High Seas Fisheries</w:t>
      </w:r>
      <w:r w:rsidRPr="00BA5DB5">
        <w:rPr>
          <w:rFonts w:ascii="Calibri" w:eastAsia="Times New Roman" w:hAnsi="Calibri" w:cs="Calibri"/>
          <w:bCs/>
          <w:sz w:val="24"/>
          <w:szCs w:val="24"/>
          <w:lang w:eastAsia="fr-FR"/>
        </w:rPr>
        <w:t xml:space="preserve"> of the </w:t>
      </w:r>
      <w:r w:rsidRPr="00BA5DB5">
        <w:rPr>
          <w:rFonts w:ascii="Calibri" w:eastAsia="Times New Roman" w:hAnsi="Calibri" w:cs="Calibri"/>
          <w:b/>
          <w:bCs/>
          <w:sz w:val="24"/>
          <w:szCs w:val="24"/>
          <w:lang w:eastAsia="fr-FR"/>
        </w:rPr>
        <w:t>Department of Forestry, Fisheries and the Environment (DFFE)</w:t>
      </w:r>
      <w:r w:rsidRPr="00BA5DB5">
        <w:rPr>
          <w:rFonts w:ascii="Calibri" w:eastAsia="Times New Roman" w:hAnsi="Calibri" w:cs="Calibri"/>
          <w:bCs/>
          <w:sz w:val="24"/>
          <w:szCs w:val="24"/>
          <w:lang w:eastAsia="fr-FR"/>
        </w:rPr>
        <w:t>, under the Chief Directorate of Marine Resources Management.</w:t>
      </w:r>
    </w:p>
    <w:p w14:paraId="2DC4A115" w14:textId="09B12A6C"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United Republic of Tanzania</w:t>
      </w:r>
    </w:p>
    <w:p w14:paraId="6B647BA4" w14:textId="77777777" w:rsidR="00B946E5" w:rsidRPr="00BA5DB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Deep-Sea Fishing Authority (DSFA)</w:t>
      </w:r>
      <w:r w:rsidRPr="00BA5DB5">
        <w:rPr>
          <w:rFonts w:ascii="Calibri" w:eastAsia="Times New Roman" w:hAnsi="Calibri" w:cs="Calibri"/>
          <w:bCs/>
          <w:sz w:val="24"/>
          <w:szCs w:val="24"/>
          <w:lang w:eastAsia="fr-FR"/>
        </w:rPr>
        <w:t>, under the supervision of the Ministries responsible for Fisheries.</w:t>
      </w:r>
    </w:p>
    <w:p w14:paraId="1BFC5786" w14:textId="15860598" w:rsidR="00943056" w:rsidRDefault="00943056">
      <w:r>
        <w:br w:type="page"/>
      </w:r>
    </w:p>
    <w:p w14:paraId="5191477F" w14:textId="6414F6E7" w:rsidR="00B946E5" w:rsidRDefault="00943056" w:rsidP="00943056">
      <w:pPr>
        <w:jc w:val="right"/>
        <w:rPr>
          <w:b/>
          <w:bCs/>
        </w:rPr>
      </w:pPr>
      <w:r w:rsidRPr="00657DFF">
        <w:rPr>
          <w:b/>
          <w:bCs/>
        </w:rPr>
        <w:lastRenderedPageBreak/>
        <w:t>ANNEX 2</w:t>
      </w:r>
    </w:p>
    <w:p w14:paraId="113AF6E7" w14:textId="77777777" w:rsidR="00943056" w:rsidRDefault="00943056" w:rsidP="00943056">
      <w:pPr>
        <w:jc w:val="right"/>
        <w:rPr>
          <w:b/>
          <w:bCs/>
        </w:rPr>
      </w:pPr>
    </w:p>
    <w:p w14:paraId="680ABB19" w14:textId="6A3836C9" w:rsidR="00943056" w:rsidRDefault="00943056" w:rsidP="00943056">
      <w:pPr>
        <w:jc w:val="center"/>
        <w:rPr>
          <w:b/>
          <w:bCs/>
        </w:rPr>
      </w:pPr>
      <w:r>
        <w:rPr>
          <w:b/>
          <w:bCs/>
        </w:rPr>
        <w:t>ZONE OF COOPERATION</w:t>
      </w:r>
    </w:p>
    <w:p w14:paraId="0D2B380F" w14:textId="77777777" w:rsidR="00943056" w:rsidRDefault="00943056" w:rsidP="00943056">
      <w:pPr>
        <w:jc w:val="center"/>
        <w:rPr>
          <w:b/>
          <w:bCs/>
        </w:rPr>
      </w:pPr>
    </w:p>
    <w:p w14:paraId="4AF8E9AD" w14:textId="01ED4190" w:rsidR="00E63367" w:rsidRDefault="00D958C7" w:rsidP="00943056">
      <w:pPr>
        <w:jc w:val="center"/>
        <w:rPr>
          <w:b/>
          <w:bCs/>
        </w:rPr>
      </w:pPr>
      <w:r>
        <w:rPr>
          <w:b/>
          <w:bCs/>
        </w:rPr>
        <w:t>(Chart with coordinates to be added)</w:t>
      </w:r>
    </w:p>
    <w:p w14:paraId="05F8F1AE" w14:textId="77777777" w:rsidR="00E63367" w:rsidRDefault="00E63367">
      <w:pPr>
        <w:rPr>
          <w:b/>
          <w:bCs/>
        </w:rPr>
      </w:pPr>
      <w:r>
        <w:rPr>
          <w:b/>
          <w:bCs/>
        </w:rPr>
        <w:br w:type="page"/>
      </w:r>
    </w:p>
    <w:p w14:paraId="7257F8E3" w14:textId="77777777" w:rsidR="00B14D70" w:rsidRDefault="00B14D70" w:rsidP="00115B34">
      <w:pPr>
        <w:jc w:val="right"/>
        <w:rPr>
          <w:b/>
          <w:bCs/>
        </w:rPr>
      </w:pPr>
      <w:r>
        <w:rPr>
          <w:b/>
          <w:bCs/>
        </w:rPr>
        <w:t>ANNEX 3</w:t>
      </w:r>
    </w:p>
    <w:p w14:paraId="19780375" w14:textId="5281725D" w:rsidR="00EB4A9E" w:rsidRDefault="00184894" w:rsidP="00B14D70">
      <w:pPr>
        <w:jc w:val="center"/>
        <w:rPr>
          <w:b/>
          <w:bCs/>
        </w:rPr>
      </w:pPr>
      <w:r>
        <w:rPr>
          <w:b/>
          <w:bCs/>
        </w:rPr>
        <w:t xml:space="preserve">PROCEDURES AND </w:t>
      </w:r>
      <w:r w:rsidR="00F5718F">
        <w:rPr>
          <w:b/>
          <w:bCs/>
        </w:rPr>
        <w:t>TOOLS</w:t>
      </w:r>
      <w:r w:rsidR="004C3A78">
        <w:rPr>
          <w:b/>
          <w:bCs/>
        </w:rPr>
        <w:t xml:space="preserve"> </w:t>
      </w:r>
      <w:r w:rsidR="00F63B5A">
        <w:rPr>
          <w:b/>
          <w:bCs/>
        </w:rPr>
        <w:t xml:space="preserve">FOR </w:t>
      </w:r>
      <w:r>
        <w:rPr>
          <w:b/>
          <w:bCs/>
        </w:rPr>
        <w:t xml:space="preserve">SHARING </w:t>
      </w:r>
      <w:r w:rsidR="00F63B5A">
        <w:rPr>
          <w:b/>
          <w:bCs/>
        </w:rPr>
        <w:t xml:space="preserve">DATA COLLECTED DURING COOPERATIVE OBSERVATION MISSIONS </w:t>
      </w:r>
      <w:r w:rsidR="00F5718F">
        <w:rPr>
          <w:b/>
          <w:bCs/>
        </w:rPr>
        <w:t xml:space="preserve"> </w:t>
      </w:r>
    </w:p>
    <w:p w14:paraId="58C45953" w14:textId="77777777" w:rsidR="00EB4A9E" w:rsidRDefault="00EB4A9E" w:rsidP="00B14D70">
      <w:pPr>
        <w:jc w:val="center"/>
        <w:rPr>
          <w:b/>
          <w:bCs/>
        </w:rPr>
      </w:pPr>
    </w:p>
    <w:p w14:paraId="0A26F534" w14:textId="5064EF08" w:rsidR="00EB4A9E" w:rsidRDefault="00EB4A9E" w:rsidP="00EB4A9E">
      <w:pPr>
        <w:jc w:val="center"/>
        <w:rPr>
          <w:b/>
          <w:bCs/>
        </w:rPr>
      </w:pPr>
    </w:p>
    <w:p w14:paraId="5EE02C5C" w14:textId="26B7B59E" w:rsidR="00E00101" w:rsidRPr="008B53DA" w:rsidRDefault="006C1407" w:rsidP="008B53DA">
      <w:pPr>
        <w:pStyle w:val="ListParagraph"/>
        <w:widowControl w:val="0"/>
        <w:numPr>
          <w:ilvl w:val="0"/>
          <w:numId w:val="38"/>
        </w:numPr>
        <w:suppressAutoHyphens/>
        <w:autoSpaceDN w:val="0"/>
        <w:spacing w:after="240" w:line="240" w:lineRule="auto"/>
        <w:jc w:val="both"/>
        <w:textAlignment w:val="baseline"/>
        <w:rPr>
          <w:rFonts w:ascii="Calibri" w:eastAsia="Times New Roman" w:hAnsi="Calibri" w:cs="Calibri"/>
          <w:b/>
          <w:sz w:val="24"/>
          <w:szCs w:val="24"/>
          <w:lang w:bidi="en-US"/>
        </w:rPr>
      </w:pPr>
      <w:r>
        <w:rPr>
          <w:rFonts w:ascii="Calibri" w:eastAsia="Times New Roman" w:hAnsi="Calibri" w:cs="Calibri"/>
          <w:b/>
          <w:sz w:val="24"/>
          <w:szCs w:val="24"/>
          <w:lang w:bidi="en-US"/>
        </w:rPr>
        <w:t>Objective</w:t>
      </w:r>
    </w:p>
    <w:p w14:paraId="5912A5B4" w14:textId="4D5964F8" w:rsidR="00E00101" w:rsidRDefault="002B3081" w:rsidP="0094759F">
      <w:pPr>
        <w:widowControl w:val="0"/>
        <w:suppressAutoHyphens/>
        <w:spacing w:after="20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The</w:t>
      </w:r>
      <w:r w:rsidR="00270E66">
        <w:rPr>
          <w:rFonts w:ascii="Calibri" w:eastAsia="Times New Roman" w:hAnsi="Calibri" w:cs="Calibri"/>
          <w:sz w:val="24"/>
          <w:szCs w:val="24"/>
          <w:lang w:bidi="en-US"/>
        </w:rPr>
        <w:t xml:space="preserve"> </w:t>
      </w:r>
      <w:r w:rsidR="00E00101" w:rsidRPr="00E00101">
        <w:rPr>
          <w:rFonts w:ascii="Calibri" w:eastAsia="Times New Roman" w:hAnsi="Calibri" w:cs="Calibri"/>
          <w:sz w:val="24"/>
          <w:szCs w:val="24"/>
          <w:lang w:bidi="en-US"/>
        </w:rPr>
        <w:t xml:space="preserve">objective of sharing observation data collected during cooperative observation </w:t>
      </w:r>
      <w:r w:rsidR="00220499">
        <w:rPr>
          <w:rFonts w:ascii="Calibri" w:eastAsia="Times New Roman" w:hAnsi="Calibri" w:cs="Calibri"/>
          <w:sz w:val="24"/>
          <w:szCs w:val="24"/>
          <w:lang w:bidi="en-US"/>
        </w:rPr>
        <w:t xml:space="preserve">missions </w:t>
      </w:r>
      <w:r w:rsidR="00E00101" w:rsidRPr="00E00101">
        <w:rPr>
          <w:rFonts w:ascii="Calibri" w:eastAsia="Times New Roman" w:hAnsi="Calibri" w:cs="Calibri"/>
          <w:sz w:val="24"/>
          <w:szCs w:val="24"/>
          <w:lang w:bidi="en-US"/>
        </w:rPr>
        <w:t xml:space="preserve">is </w:t>
      </w:r>
      <w:r w:rsidR="00220499">
        <w:rPr>
          <w:rFonts w:ascii="Calibri" w:eastAsia="Times New Roman" w:hAnsi="Calibri" w:cs="Calibri"/>
          <w:sz w:val="24"/>
          <w:szCs w:val="24"/>
          <w:lang w:bidi="en-US"/>
        </w:rPr>
        <w:t xml:space="preserve">to provide each </w:t>
      </w:r>
      <w:r w:rsidR="00E00101" w:rsidRPr="00E00101">
        <w:rPr>
          <w:rFonts w:ascii="Calibri" w:eastAsia="Times New Roman" w:hAnsi="Calibri" w:cs="Calibri"/>
          <w:sz w:val="24"/>
          <w:szCs w:val="24"/>
          <w:lang w:bidi="en-US"/>
        </w:rPr>
        <w:t xml:space="preserve">Party </w:t>
      </w:r>
      <w:r w:rsidR="00220499">
        <w:rPr>
          <w:rFonts w:ascii="Calibri" w:eastAsia="Times New Roman" w:hAnsi="Calibri" w:cs="Calibri"/>
          <w:sz w:val="24"/>
          <w:szCs w:val="24"/>
          <w:lang w:bidi="en-US"/>
        </w:rPr>
        <w:t>with</w:t>
      </w:r>
      <w:r w:rsidR="0076088F">
        <w:rPr>
          <w:rFonts w:ascii="Calibri" w:eastAsia="Times New Roman" w:hAnsi="Calibri" w:cs="Calibri"/>
          <w:sz w:val="24"/>
          <w:szCs w:val="24"/>
          <w:lang w:bidi="en-US"/>
        </w:rPr>
        <w:t xml:space="preserve"> information on</w:t>
      </w:r>
      <w:r w:rsidR="00E00101" w:rsidRPr="00E00101">
        <w:rPr>
          <w:rFonts w:ascii="Calibri" w:eastAsia="Times New Roman" w:hAnsi="Calibri" w:cs="Calibri"/>
          <w:sz w:val="24"/>
          <w:szCs w:val="24"/>
          <w:lang w:bidi="en-US"/>
        </w:rPr>
        <w:t xml:space="preserve"> the catches in </w:t>
      </w:r>
      <w:r w:rsidR="005B01C8">
        <w:rPr>
          <w:rFonts w:ascii="Calibri" w:eastAsia="Times New Roman" w:hAnsi="Calibri" w:cs="Calibri"/>
          <w:sz w:val="24"/>
          <w:szCs w:val="24"/>
          <w:lang w:bidi="en-US"/>
        </w:rPr>
        <w:t>waters under its jurisdiction that occur in the Zone of Cooperation</w:t>
      </w:r>
      <w:r w:rsidR="0076088F">
        <w:rPr>
          <w:rFonts w:ascii="Calibri" w:eastAsia="Times New Roman" w:hAnsi="Calibri" w:cs="Calibri"/>
          <w:sz w:val="24"/>
          <w:szCs w:val="24"/>
          <w:lang w:bidi="en-US"/>
        </w:rPr>
        <w:t xml:space="preserve">, including both target </w:t>
      </w:r>
      <w:r w:rsidR="001C1938">
        <w:rPr>
          <w:rFonts w:ascii="Calibri" w:eastAsia="Times New Roman" w:hAnsi="Calibri" w:cs="Calibri"/>
          <w:sz w:val="24"/>
          <w:szCs w:val="24"/>
          <w:lang w:bidi="en-US"/>
        </w:rPr>
        <w:t xml:space="preserve">species </w:t>
      </w:r>
      <w:r w:rsidR="0076088F">
        <w:rPr>
          <w:rFonts w:ascii="Calibri" w:eastAsia="Times New Roman" w:hAnsi="Calibri" w:cs="Calibri"/>
          <w:sz w:val="24"/>
          <w:szCs w:val="24"/>
          <w:lang w:bidi="en-US"/>
        </w:rPr>
        <w:t>and bycatch</w:t>
      </w:r>
      <w:r w:rsidR="000821FE">
        <w:rPr>
          <w:rFonts w:ascii="Calibri" w:eastAsia="Times New Roman" w:hAnsi="Calibri" w:cs="Calibri"/>
          <w:sz w:val="24"/>
          <w:szCs w:val="24"/>
          <w:lang w:bidi="en-US"/>
        </w:rPr>
        <w:t>, including:</w:t>
      </w:r>
    </w:p>
    <w:p w14:paraId="1578C6A3" w14:textId="4DBD6E56" w:rsidR="000821FE" w:rsidRDefault="000821FE" w:rsidP="007365F3">
      <w:pPr>
        <w:pStyle w:val="ListParagraph"/>
        <w:widowControl w:val="0"/>
        <w:numPr>
          <w:ilvl w:val="0"/>
          <w:numId w:val="39"/>
        </w:numPr>
        <w:suppressAutoHyphens/>
        <w:spacing w:after="200" w:line="276" w:lineRule="auto"/>
        <w:jc w:val="both"/>
        <w:textAlignment w:val="baseline"/>
        <w:rPr>
          <w:rFonts w:ascii="Calibri" w:eastAsia="Times New Roman" w:hAnsi="Calibri" w:cs="Calibri"/>
          <w:sz w:val="24"/>
          <w:szCs w:val="24"/>
          <w:lang w:bidi="en-US"/>
        </w:rPr>
      </w:pPr>
      <w:r w:rsidRPr="008B53DA">
        <w:rPr>
          <w:rFonts w:ascii="Calibri" w:eastAsia="Times New Roman" w:hAnsi="Calibri" w:cs="Calibri"/>
          <w:sz w:val="24"/>
          <w:szCs w:val="24"/>
          <w:lang w:bidi="en-US"/>
        </w:rPr>
        <w:t xml:space="preserve">raw data collected, in accordance with </w:t>
      </w:r>
      <w:r w:rsidR="007365F3" w:rsidRPr="008B53DA">
        <w:rPr>
          <w:rFonts w:ascii="Calibri" w:eastAsia="Times New Roman" w:hAnsi="Calibri" w:cs="Calibri"/>
          <w:sz w:val="24"/>
          <w:szCs w:val="24"/>
          <w:highlight w:val="yellow"/>
          <w:lang w:bidi="en-US"/>
        </w:rPr>
        <w:t>specifications in the IOTC Manual on...</w:t>
      </w:r>
      <w:r w:rsidR="007365F3" w:rsidRPr="008B53DA">
        <w:rPr>
          <w:rFonts w:ascii="Calibri" w:eastAsia="Times New Roman" w:hAnsi="Calibri" w:cs="Calibri"/>
          <w:sz w:val="24"/>
          <w:szCs w:val="24"/>
          <w:lang w:bidi="en-US"/>
        </w:rPr>
        <w:t xml:space="preserve"> </w:t>
      </w:r>
    </w:p>
    <w:p w14:paraId="6817C2D4" w14:textId="77777777" w:rsidR="00DA122B" w:rsidRDefault="00DA122B" w:rsidP="008B53DA">
      <w:pPr>
        <w:pStyle w:val="ListParagraph"/>
        <w:widowControl w:val="0"/>
        <w:suppressAutoHyphens/>
        <w:spacing w:after="200" w:line="276" w:lineRule="auto"/>
        <w:jc w:val="both"/>
        <w:textAlignment w:val="baseline"/>
        <w:rPr>
          <w:rFonts w:ascii="Calibri" w:eastAsia="Times New Roman" w:hAnsi="Calibri" w:cs="Calibri"/>
          <w:sz w:val="24"/>
          <w:szCs w:val="24"/>
          <w:lang w:bidi="en-US"/>
        </w:rPr>
      </w:pPr>
    </w:p>
    <w:p w14:paraId="271FFF6E" w14:textId="1C75BAB3" w:rsidR="00B8451E" w:rsidRPr="008B53DA" w:rsidRDefault="00B8451E" w:rsidP="008B53DA">
      <w:pPr>
        <w:pStyle w:val="ListParagraph"/>
        <w:widowControl w:val="0"/>
        <w:numPr>
          <w:ilvl w:val="0"/>
          <w:numId w:val="39"/>
        </w:numPr>
        <w:suppressAutoHyphens/>
        <w:spacing w:after="20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aggregated data</w:t>
      </w:r>
      <w:r w:rsidR="00DA122B">
        <w:rPr>
          <w:rFonts w:ascii="Calibri" w:eastAsia="Times New Roman" w:hAnsi="Calibri" w:cs="Calibri"/>
          <w:sz w:val="24"/>
          <w:szCs w:val="24"/>
          <w:lang w:bidi="en-US"/>
        </w:rPr>
        <w:t xml:space="preserve"> on</w:t>
      </w:r>
      <w:r w:rsidR="004940FA">
        <w:rPr>
          <w:rFonts w:ascii="Calibri" w:eastAsia="Times New Roman" w:hAnsi="Calibri" w:cs="Calibri"/>
          <w:sz w:val="24"/>
          <w:szCs w:val="24"/>
          <w:lang w:bidi="en-US"/>
        </w:rPr>
        <w:t>:</w:t>
      </w:r>
    </w:p>
    <w:p w14:paraId="157313FD" w14:textId="5F5E3780" w:rsidR="00E00101" w:rsidRPr="00E00101" w:rsidRDefault="00E00101" w:rsidP="008B53DA">
      <w:pPr>
        <w:pStyle w:val="ListParagraph"/>
        <w:rPr>
          <w:lang w:bidi="en-US"/>
        </w:rPr>
      </w:pPr>
    </w:p>
    <w:p w14:paraId="7AD29312" w14:textId="72440CEB" w:rsidR="00E00101" w:rsidRPr="00E00101" w:rsidRDefault="00E00101" w:rsidP="008B53DA">
      <w:pPr>
        <w:widowControl w:val="0"/>
        <w:numPr>
          <w:ilvl w:val="1"/>
          <w:numId w:val="30"/>
        </w:numPr>
        <w:suppressAutoHyphens/>
        <w:spacing w:after="120" w:line="276" w:lineRule="auto"/>
        <w:ind w:left="1077" w:hanging="357"/>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target catches (number or tonnes) by</w:t>
      </w:r>
      <w:r w:rsidR="008920FF">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species (FAO code)</w:t>
      </w:r>
      <w:r w:rsidR="008920FF">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fate (retained, discarded, etc.); fishing date, EEZ and fishing vessel flag; school</w:t>
      </w:r>
      <w:r w:rsidR="00871501">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and association type where applicable;</w:t>
      </w:r>
    </w:p>
    <w:p w14:paraId="7B610249" w14:textId="26F306F6" w:rsidR="00E00101" w:rsidRPr="00E00101" w:rsidRDefault="00E00101" w:rsidP="008B53DA">
      <w:pPr>
        <w:widowControl w:val="0"/>
        <w:numPr>
          <w:ilvl w:val="1"/>
          <w:numId w:val="30"/>
        </w:numPr>
        <w:suppressAutoHyphens/>
        <w:spacing w:after="240" w:line="276" w:lineRule="auto"/>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bycatch (number or tonnes) by</w:t>
      </w:r>
      <w:r w:rsidR="00871501">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species (FAO code)</w:t>
      </w:r>
      <w:r w:rsidR="00871501">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fate (retained, discarded, released, etc.); date, EEZ and fishing vessel flag; school and association type where applicable; and by health status at release (alive, dead, unknown, etc.).</w:t>
      </w:r>
    </w:p>
    <w:p w14:paraId="53A1A853" w14:textId="46B07445" w:rsidR="00E00101" w:rsidRPr="00E00101" w:rsidRDefault="00E00101" w:rsidP="008B53DA">
      <w:pPr>
        <w:pStyle w:val="ListParagraph"/>
        <w:widowControl w:val="0"/>
        <w:numPr>
          <w:ilvl w:val="0"/>
          <w:numId w:val="38"/>
        </w:numPr>
        <w:suppressAutoHyphens/>
        <w:autoSpaceDN w:val="0"/>
        <w:spacing w:after="240" w:line="240" w:lineRule="auto"/>
        <w:jc w:val="both"/>
        <w:textAlignment w:val="baseline"/>
        <w:rPr>
          <w:rFonts w:ascii="Calibri" w:eastAsia="Times New Roman" w:hAnsi="Calibri" w:cs="Calibri"/>
          <w:b/>
          <w:sz w:val="24"/>
          <w:szCs w:val="24"/>
          <w:lang w:bidi="en-US"/>
        </w:rPr>
      </w:pPr>
      <w:r w:rsidRPr="00E00101">
        <w:rPr>
          <w:rFonts w:ascii="Calibri" w:eastAsia="Times New Roman" w:hAnsi="Calibri" w:cs="Calibri"/>
          <w:b/>
          <w:sz w:val="24"/>
          <w:szCs w:val="24"/>
          <w:lang w:bidi="en-US"/>
        </w:rPr>
        <w:t>Procedures</w:t>
      </w:r>
    </w:p>
    <w:p w14:paraId="261B20FF" w14:textId="02E2619E" w:rsidR="00372BAD" w:rsidRPr="008B53DA" w:rsidRDefault="002F5108" w:rsidP="008B53DA">
      <w:pPr>
        <w:widowControl w:val="0"/>
        <w:suppressAutoHyphens/>
        <w:spacing w:after="20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w:t>
      </w:r>
      <w:r w:rsidR="0012227E">
        <w:rPr>
          <w:rFonts w:ascii="Calibri" w:eastAsia="Times New Roman" w:hAnsi="Calibri" w:cs="Calibri"/>
          <w:sz w:val="24"/>
          <w:szCs w:val="24"/>
          <w:lang w:bidi="en-US"/>
        </w:rPr>
        <w:t xml:space="preserve">shall comply with the following </w:t>
      </w:r>
      <w:r w:rsidR="00372BAD">
        <w:rPr>
          <w:rFonts w:ascii="Calibri" w:eastAsia="Times New Roman" w:hAnsi="Calibri" w:cs="Calibri"/>
          <w:sz w:val="24"/>
          <w:szCs w:val="24"/>
          <w:lang w:bidi="en-US"/>
        </w:rPr>
        <w:t xml:space="preserve">procedures </w:t>
      </w:r>
      <w:r w:rsidR="003B391C">
        <w:rPr>
          <w:rFonts w:ascii="Calibri" w:eastAsia="Times New Roman" w:hAnsi="Calibri" w:cs="Calibri"/>
          <w:sz w:val="24"/>
          <w:szCs w:val="24"/>
          <w:lang w:bidi="en-US"/>
        </w:rPr>
        <w:t>associated with data collection</w:t>
      </w:r>
      <w:r w:rsidR="00253978">
        <w:rPr>
          <w:rFonts w:ascii="Calibri" w:eastAsia="Times New Roman" w:hAnsi="Calibri" w:cs="Calibri"/>
          <w:sz w:val="24"/>
          <w:szCs w:val="24"/>
          <w:lang w:bidi="en-US"/>
        </w:rPr>
        <w:t xml:space="preserve"> by sub</w:t>
      </w:r>
      <w:r w:rsidR="00D13648">
        <w:rPr>
          <w:rFonts w:ascii="Calibri" w:eastAsia="Times New Roman" w:hAnsi="Calibri" w:cs="Calibri"/>
          <w:sz w:val="24"/>
          <w:szCs w:val="24"/>
          <w:lang w:bidi="en-US"/>
        </w:rPr>
        <w:t xml:space="preserve">-regionally </w:t>
      </w:r>
      <w:r w:rsidR="00253978">
        <w:rPr>
          <w:rFonts w:ascii="Calibri" w:eastAsia="Times New Roman" w:hAnsi="Calibri" w:cs="Calibri"/>
          <w:sz w:val="24"/>
          <w:szCs w:val="24"/>
          <w:lang w:bidi="en-US"/>
        </w:rPr>
        <w:t>certified observers</w:t>
      </w:r>
      <w:r w:rsidR="00D13648">
        <w:rPr>
          <w:rFonts w:ascii="Calibri" w:eastAsia="Times New Roman" w:hAnsi="Calibri" w:cs="Calibri"/>
          <w:sz w:val="24"/>
          <w:szCs w:val="24"/>
          <w:lang w:bidi="en-US"/>
        </w:rPr>
        <w:t xml:space="preserve"> and its </w:t>
      </w:r>
      <w:r w:rsidR="003B391C">
        <w:rPr>
          <w:rFonts w:ascii="Calibri" w:eastAsia="Times New Roman" w:hAnsi="Calibri" w:cs="Calibri"/>
          <w:sz w:val="24"/>
          <w:szCs w:val="24"/>
          <w:lang w:bidi="en-US"/>
        </w:rPr>
        <w:t>access</w:t>
      </w:r>
      <w:r w:rsidR="00723038">
        <w:rPr>
          <w:rFonts w:ascii="Calibri" w:eastAsia="Times New Roman" w:hAnsi="Calibri" w:cs="Calibri"/>
          <w:sz w:val="24"/>
          <w:szCs w:val="24"/>
          <w:lang w:bidi="en-US"/>
        </w:rPr>
        <w:t>,</w:t>
      </w:r>
      <w:r w:rsidR="003B391C">
        <w:rPr>
          <w:rFonts w:ascii="Calibri" w:eastAsia="Times New Roman" w:hAnsi="Calibri" w:cs="Calibri"/>
          <w:sz w:val="24"/>
          <w:szCs w:val="24"/>
          <w:lang w:bidi="en-US"/>
        </w:rPr>
        <w:t xml:space="preserve"> transmission</w:t>
      </w:r>
      <w:r w:rsidR="00723038">
        <w:rPr>
          <w:rFonts w:ascii="Calibri" w:eastAsia="Times New Roman" w:hAnsi="Calibri" w:cs="Calibri"/>
          <w:sz w:val="24"/>
          <w:szCs w:val="24"/>
          <w:lang w:bidi="en-US"/>
        </w:rPr>
        <w:t xml:space="preserve"> and exchange</w:t>
      </w:r>
      <w:r w:rsidR="0040650A">
        <w:rPr>
          <w:rFonts w:ascii="Calibri" w:eastAsia="Times New Roman" w:hAnsi="Calibri" w:cs="Calibri"/>
          <w:sz w:val="24"/>
          <w:szCs w:val="24"/>
          <w:lang w:bidi="en-US"/>
        </w:rPr>
        <w:t xml:space="preserve">, and shall ensure compliance by </w:t>
      </w:r>
      <w:r w:rsidR="005A3B34">
        <w:rPr>
          <w:rFonts w:ascii="Calibri" w:eastAsia="Times New Roman" w:hAnsi="Calibri" w:cs="Calibri"/>
          <w:sz w:val="24"/>
          <w:szCs w:val="24"/>
          <w:lang w:bidi="en-US"/>
        </w:rPr>
        <w:t xml:space="preserve">their </w:t>
      </w:r>
      <w:r w:rsidR="00354A4F">
        <w:rPr>
          <w:rFonts w:ascii="Calibri" w:eastAsia="Times New Roman" w:hAnsi="Calibri" w:cs="Calibri"/>
          <w:sz w:val="24"/>
          <w:szCs w:val="24"/>
          <w:lang w:bidi="en-US"/>
        </w:rPr>
        <w:t xml:space="preserve">National </w:t>
      </w:r>
      <w:r w:rsidR="00896FBA">
        <w:rPr>
          <w:rFonts w:ascii="Calibri" w:eastAsia="Times New Roman" w:hAnsi="Calibri" w:cs="Calibri"/>
          <w:sz w:val="24"/>
          <w:szCs w:val="24"/>
          <w:lang w:bidi="en-US"/>
        </w:rPr>
        <w:t>observer</w:t>
      </w:r>
      <w:r w:rsidR="00354A4F">
        <w:rPr>
          <w:rFonts w:ascii="Calibri" w:eastAsia="Times New Roman" w:hAnsi="Calibri" w:cs="Calibri"/>
          <w:sz w:val="24"/>
          <w:szCs w:val="24"/>
          <w:lang w:bidi="en-US"/>
        </w:rPr>
        <w:t xml:space="preserve"> Program (NOP) managers and </w:t>
      </w:r>
      <w:r w:rsidR="0040650A">
        <w:rPr>
          <w:rFonts w:ascii="Calibri" w:eastAsia="Times New Roman" w:hAnsi="Calibri" w:cs="Calibri"/>
          <w:sz w:val="24"/>
          <w:szCs w:val="24"/>
          <w:lang w:bidi="en-US"/>
        </w:rPr>
        <w:t>observers</w:t>
      </w:r>
      <w:r w:rsidR="00560610">
        <w:rPr>
          <w:rFonts w:ascii="Calibri" w:eastAsia="Times New Roman" w:hAnsi="Calibri" w:cs="Calibri"/>
          <w:sz w:val="24"/>
          <w:szCs w:val="24"/>
          <w:lang w:bidi="en-US"/>
        </w:rPr>
        <w:t xml:space="preserve"> with such procedures</w:t>
      </w:r>
      <w:r w:rsidR="005A3B34">
        <w:rPr>
          <w:rFonts w:ascii="Calibri" w:eastAsia="Times New Roman" w:hAnsi="Calibri" w:cs="Calibri"/>
          <w:sz w:val="24"/>
          <w:szCs w:val="24"/>
          <w:lang w:bidi="en-US"/>
        </w:rPr>
        <w:t xml:space="preserve">: </w:t>
      </w:r>
    </w:p>
    <w:p w14:paraId="36CAB23A" w14:textId="5A627562" w:rsidR="004960A3" w:rsidRDefault="00896FBA"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a</w:t>
      </w:r>
      <w:r w:rsidR="00372BAD" w:rsidRPr="008B53DA">
        <w:rPr>
          <w:rFonts w:ascii="Calibri" w:eastAsia="Times New Roman" w:hAnsi="Calibri" w:cs="Calibri"/>
          <w:sz w:val="24"/>
          <w:szCs w:val="24"/>
          <w:lang w:bidi="en-US"/>
        </w:rPr>
        <w:t>ll a</w:t>
      </w:r>
      <w:r w:rsidR="004960A3" w:rsidRPr="008B53DA">
        <w:rPr>
          <w:rFonts w:ascii="Calibri" w:eastAsia="Times New Roman" w:hAnsi="Calibri" w:cs="Calibri"/>
          <w:sz w:val="24"/>
          <w:szCs w:val="24"/>
          <w:lang w:bidi="en-US"/>
        </w:rPr>
        <w:t xml:space="preserve">ggregated data collected shall be </w:t>
      </w:r>
      <w:r w:rsidR="004940FA" w:rsidRPr="008B53DA">
        <w:rPr>
          <w:rFonts w:ascii="Calibri" w:eastAsia="Times New Roman" w:hAnsi="Calibri" w:cs="Calibri"/>
          <w:sz w:val="24"/>
          <w:szCs w:val="24"/>
          <w:lang w:bidi="en-US"/>
        </w:rPr>
        <w:t xml:space="preserve">integrated </w:t>
      </w:r>
      <w:r w:rsidR="004960A3" w:rsidRPr="008B53DA">
        <w:rPr>
          <w:rFonts w:ascii="Calibri" w:eastAsia="Times New Roman" w:hAnsi="Calibri" w:cs="Calibri"/>
          <w:sz w:val="24"/>
          <w:szCs w:val="24"/>
          <w:lang w:bidi="en-US"/>
        </w:rPr>
        <w:t>directly into StaRFISH</w:t>
      </w:r>
      <w:r w:rsidR="00354A4F">
        <w:rPr>
          <w:rFonts w:ascii="Calibri" w:eastAsia="Times New Roman" w:hAnsi="Calibri" w:cs="Calibri"/>
          <w:sz w:val="24"/>
          <w:szCs w:val="24"/>
          <w:lang w:bidi="en-US"/>
        </w:rPr>
        <w:t>;</w:t>
      </w:r>
    </w:p>
    <w:p w14:paraId="7BC35117" w14:textId="01C9CF98" w:rsidR="00E00101" w:rsidRPr="00E00101"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 xml:space="preserve">the data </w:t>
      </w:r>
      <w:r w:rsidR="00A41594">
        <w:rPr>
          <w:rFonts w:ascii="Calibri" w:eastAsia="Times New Roman" w:hAnsi="Calibri" w:cs="Calibri"/>
          <w:sz w:val="24"/>
          <w:szCs w:val="24"/>
          <w:lang w:bidi="en-US"/>
        </w:rPr>
        <w:t>shall</w:t>
      </w:r>
      <w:r w:rsidR="00F401AB">
        <w:rPr>
          <w:rFonts w:ascii="Calibri" w:eastAsia="Times New Roman" w:hAnsi="Calibri" w:cs="Calibri"/>
          <w:sz w:val="24"/>
          <w:szCs w:val="24"/>
          <w:lang w:bidi="en-US"/>
        </w:rPr>
        <w:t>, prior to being shared,</w:t>
      </w:r>
      <w:r w:rsidR="00A41594">
        <w:rPr>
          <w:rFonts w:ascii="Calibri" w:eastAsia="Times New Roman" w:hAnsi="Calibri" w:cs="Calibri"/>
          <w:sz w:val="24"/>
          <w:szCs w:val="24"/>
          <w:lang w:bidi="en-US"/>
        </w:rPr>
        <w:t xml:space="preserve"> be</w:t>
      </w:r>
      <w:r w:rsidRPr="00E00101">
        <w:rPr>
          <w:rFonts w:ascii="Calibri" w:eastAsia="Times New Roman" w:hAnsi="Calibri" w:cs="Calibri"/>
          <w:sz w:val="24"/>
          <w:szCs w:val="24"/>
          <w:lang w:bidi="en-US"/>
        </w:rPr>
        <w:t xml:space="preserve"> grouped by EEZ, sorted by month and vessel’s flag</w:t>
      </w:r>
      <w:r w:rsidR="00F401AB">
        <w:rPr>
          <w:rFonts w:ascii="Calibri" w:eastAsia="Times New Roman" w:hAnsi="Calibri" w:cs="Calibri"/>
          <w:sz w:val="24"/>
          <w:szCs w:val="24"/>
          <w:lang w:bidi="en-US"/>
        </w:rPr>
        <w:t xml:space="preserve">; </w:t>
      </w:r>
    </w:p>
    <w:p w14:paraId="0F0AD080" w14:textId="72B25AEF" w:rsidR="00E00101" w:rsidRPr="00E00101"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 xml:space="preserve">data sharing </w:t>
      </w:r>
      <w:r w:rsidR="00A75414">
        <w:rPr>
          <w:rFonts w:ascii="Calibri" w:eastAsia="Times New Roman" w:hAnsi="Calibri" w:cs="Calibri"/>
          <w:sz w:val="24"/>
          <w:szCs w:val="24"/>
          <w:lang w:bidi="en-US"/>
        </w:rPr>
        <w:t xml:space="preserve">does not </w:t>
      </w:r>
      <w:r w:rsidR="001A5267">
        <w:rPr>
          <w:rFonts w:ascii="Calibri" w:eastAsia="Times New Roman" w:hAnsi="Calibri" w:cs="Calibri"/>
          <w:sz w:val="24"/>
          <w:szCs w:val="24"/>
          <w:lang w:bidi="en-US"/>
        </w:rPr>
        <w:t xml:space="preserve">provide information on </w:t>
      </w:r>
      <w:r w:rsidRPr="00E00101">
        <w:rPr>
          <w:rFonts w:ascii="Calibri" w:eastAsia="Times New Roman" w:hAnsi="Calibri" w:cs="Calibri"/>
          <w:sz w:val="24"/>
          <w:szCs w:val="24"/>
          <w:lang w:bidi="en-US"/>
        </w:rPr>
        <w:t>a specific date</w:t>
      </w:r>
      <w:r w:rsidR="00554F08">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time</w:t>
      </w:r>
      <w:r w:rsidR="00554F08">
        <w:rPr>
          <w:rFonts w:ascii="Calibri" w:eastAsia="Times New Roman" w:hAnsi="Calibri" w:cs="Calibri"/>
          <w:sz w:val="24"/>
          <w:szCs w:val="24"/>
          <w:lang w:bidi="en-US"/>
        </w:rPr>
        <w:t xml:space="preserve"> or</w:t>
      </w:r>
      <w:r w:rsidRPr="00E00101">
        <w:rPr>
          <w:rFonts w:ascii="Calibri" w:eastAsia="Times New Roman" w:hAnsi="Calibri" w:cs="Calibri"/>
          <w:sz w:val="24"/>
          <w:szCs w:val="24"/>
          <w:lang w:bidi="en-US"/>
        </w:rPr>
        <w:t xml:space="preserve"> position (lat/long)</w:t>
      </w:r>
      <w:r w:rsidR="008B0976">
        <w:rPr>
          <w:rFonts w:ascii="Calibri" w:eastAsia="Times New Roman" w:hAnsi="Calibri" w:cs="Calibri"/>
          <w:sz w:val="24"/>
          <w:szCs w:val="24"/>
          <w:lang w:bidi="en-US"/>
        </w:rPr>
        <w:t xml:space="preserve"> of the activities or catches of a vessel;</w:t>
      </w:r>
    </w:p>
    <w:p w14:paraId="2CED7CC4" w14:textId="195068C4" w:rsidR="00E00101" w:rsidRDefault="001520A8" w:rsidP="00354A4F">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e</w:t>
      </w:r>
      <w:r w:rsidR="00E00101" w:rsidRPr="00E00101">
        <w:rPr>
          <w:rFonts w:ascii="Calibri" w:eastAsia="Times New Roman" w:hAnsi="Calibri" w:cs="Calibri"/>
          <w:sz w:val="24"/>
          <w:szCs w:val="24"/>
          <w:lang w:bidi="en-US"/>
        </w:rPr>
        <w:t xml:space="preserve">ach Party </w:t>
      </w:r>
      <w:r w:rsidR="00331E0E">
        <w:rPr>
          <w:rFonts w:ascii="Calibri" w:eastAsia="Times New Roman" w:hAnsi="Calibri" w:cs="Calibri"/>
          <w:sz w:val="24"/>
          <w:szCs w:val="24"/>
          <w:lang w:bidi="en-US"/>
        </w:rPr>
        <w:t>shall</w:t>
      </w:r>
      <w:r w:rsidR="00E00101" w:rsidRPr="00E00101">
        <w:rPr>
          <w:rFonts w:ascii="Calibri" w:eastAsia="Times New Roman" w:hAnsi="Calibri" w:cs="Calibri"/>
          <w:sz w:val="24"/>
          <w:szCs w:val="24"/>
          <w:lang w:bidi="en-US"/>
        </w:rPr>
        <w:t xml:space="preserve"> only have access to data collected in its own EEZ</w:t>
      </w:r>
      <w:r w:rsidR="00331E0E">
        <w:rPr>
          <w:rFonts w:ascii="Calibri" w:eastAsia="Times New Roman" w:hAnsi="Calibri" w:cs="Calibri"/>
          <w:sz w:val="24"/>
          <w:szCs w:val="24"/>
          <w:lang w:bidi="en-US"/>
        </w:rPr>
        <w:t>;</w:t>
      </w:r>
    </w:p>
    <w:p w14:paraId="72435559" w14:textId="3AD815FC" w:rsidR="007D7DBE" w:rsidRPr="008B53DA" w:rsidRDefault="007D7DBE"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r</w:t>
      </w:r>
      <w:r w:rsidRPr="00E00101">
        <w:rPr>
          <w:rFonts w:ascii="Calibri" w:eastAsia="Times New Roman" w:hAnsi="Calibri" w:cs="Calibri"/>
          <w:sz w:val="24"/>
          <w:szCs w:val="24"/>
          <w:lang w:bidi="en-US"/>
        </w:rPr>
        <w:t xml:space="preserve">aw data </w:t>
      </w:r>
      <w:r>
        <w:rPr>
          <w:rFonts w:ascii="Calibri" w:eastAsia="Times New Roman" w:hAnsi="Calibri" w:cs="Calibri"/>
          <w:sz w:val="24"/>
          <w:szCs w:val="24"/>
          <w:lang w:bidi="en-US"/>
        </w:rPr>
        <w:t>shall be</w:t>
      </w:r>
      <w:r w:rsidRPr="00E00101">
        <w:rPr>
          <w:rFonts w:ascii="Calibri" w:eastAsia="Times New Roman" w:hAnsi="Calibri" w:cs="Calibri"/>
          <w:sz w:val="24"/>
          <w:szCs w:val="24"/>
          <w:lang w:bidi="en-US"/>
        </w:rPr>
        <w:t xml:space="preserve"> the property of the State responsible for</w:t>
      </w:r>
      <w:r>
        <w:rPr>
          <w:rFonts w:ascii="Calibri" w:eastAsia="Times New Roman" w:hAnsi="Calibri" w:cs="Calibri"/>
          <w:sz w:val="24"/>
          <w:szCs w:val="24"/>
          <w:lang w:bidi="en-US"/>
        </w:rPr>
        <w:t xml:space="preserve"> or that directs</w:t>
      </w:r>
      <w:r w:rsidRPr="00E00101">
        <w:rPr>
          <w:rFonts w:ascii="Calibri" w:eastAsia="Times New Roman" w:hAnsi="Calibri" w:cs="Calibri"/>
          <w:sz w:val="24"/>
          <w:szCs w:val="24"/>
          <w:lang w:bidi="en-US"/>
        </w:rPr>
        <w:t xml:space="preserve"> its collection</w:t>
      </w:r>
      <w:r>
        <w:rPr>
          <w:rFonts w:ascii="Calibri" w:eastAsia="Times New Roman" w:hAnsi="Calibri" w:cs="Calibri"/>
          <w:sz w:val="24"/>
          <w:szCs w:val="24"/>
          <w:lang w:bidi="en-US"/>
        </w:rPr>
        <w:t>;</w:t>
      </w:r>
      <w:r w:rsidRPr="00E00101">
        <w:rPr>
          <w:rFonts w:ascii="Calibri" w:eastAsia="Times New Roman" w:hAnsi="Calibri" w:cs="Calibri"/>
          <w:sz w:val="24"/>
          <w:szCs w:val="24"/>
          <w:lang w:bidi="en-US"/>
        </w:rPr>
        <w:t xml:space="preserve"> </w:t>
      </w:r>
    </w:p>
    <w:p w14:paraId="2DD842DF" w14:textId="087820B0" w:rsidR="00E00101" w:rsidRPr="00E00101"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 xml:space="preserve">data collected by an </w:t>
      </w:r>
      <w:r w:rsidR="00896FBA">
        <w:rPr>
          <w:rFonts w:ascii="Calibri" w:eastAsia="Times New Roman" w:hAnsi="Calibri" w:cs="Calibri"/>
          <w:sz w:val="24"/>
          <w:szCs w:val="24"/>
          <w:lang w:bidi="en-US"/>
        </w:rPr>
        <w:t>observer</w:t>
      </w:r>
      <w:r w:rsidRPr="00E00101">
        <w:rPr>
          <w:rFonts w:ascii="Calibri" w:eastAsia="Times New Roman" w:hAnsi="Calibri" w:cs="Calibri"/>
          <w:sz w:val="24"/>
          <w:szCs w:val="24"/>
          <w:lang w:bidi="en-US"/>
        </w:rPr>
        <w:t xml:space="preserve"> from one Part</w:t>
      </w:r>
      <w:r w:rsidR="00331E0E">
        <w:rPr>
          <w:rFonts w:ascii="Calibri" w:eastAsia="Times New Roman" w:hAnsi="Calibri" w:cs="Calibri"/>
          <w:sz w:val="24"/>
          <w:szCs w:val="24"/>
          <w:lang w:bidi="en-US"/>
        </w:rPr>
        <w:t>y</w:t>
      </w:r>
      <w:r w:rsidRPr="00E00101">
        <w:rPr>
          <w:rFonts w:ascii="Calibri" w:eastAsia="Times New Roman" w:hAnsi="Calibri" w:cs="Calibri"/>
          <w:sz w:val="24"/>
          <w:szCs w:val="24"/>
          <w:lang w:bidi="en-US"/>
        </w:rPr>
        <w:t xml:space="preserve"> </w:t>
      </w:r>
      <w:r w:rsidR="00E57A72">
        <w:rPr>
          <w:rFonts w:ascii="Calibri" w:eastAsia="Times New Roman" w:hAnsi="Calibri" w:cs="Calibri"/>
          <w:sz w:val="24"/>
          <w:szCs w:val="24"/>
          <w:lang w:bidi="en-US"/>
        </w:rPr>
        <w:t xml:space="preserve">that relates to </w:t>
      </w:r>
      <w:r w:rsidRPr="00E00101">
        <w:rPr>
          <w:rFonts w:ascii="Calibri" w:eastAsia="Times New Roman" w:hAnsi="Calibri" w:cs="Calibri"/>
          <w:sz w:val="24"/>
          <w:szCs w:val="24"/>
          <w:lang w:bidi="en-US"/>
        </w:rPr>
        <w:t xml:space="preserve">the waters under the jurisdiction of another Party </w:t>
      </w:r>
      <w:r w:rsidR="00331E0E">
        <w:rPr>
          <w:rFonts w:ascii="Calibri" w:eastAsia="Times New Roman" w:hAnsi="Calibri" w:cs="Calibri"/>
          <w:sz w:val="24"/>
          <w:szCs w:val="24"/>
          <w:lang w:bidi="en-US"/>
        </w:rPr>
        <w:t xml:space="preserve">shall </w:t>
      </w:r>
      <w:r w:rsidRPr="00E00101">
        <w:rPr>
          <w:rFonts w:ascii="Calibri" w:eastAsia="Times New Roman" w:hAnsi="Calibri" w:cs="Calibri"/>
          <w:sz w:val="24"/>
          <w:szCs w:val="24"/>
          <w:lang w:bidi="en-US"/>
        </w:rPr>
        <w:t xml:space="preserve">be transmitted to the latter, grouped by 1°x1°, and in sufficient detail to allow its use for reporting to the IOTC and/or </w:t>
      </w:r>
      <w:r w:rsidR="00E57A72">
        <w:rPr>
          <w:rFonts w:ascii="Calibri" w:eastAsia="Times New Roman" w:hAnsi="Calibri" w:cs="Calibri"/>
          <w:sz w:val="24"/>
          <w:szCs w:val="24"/>
          <w:lang w:bidi="en-US"/>
        </w:rPr>
        <w:t xml:space="preserve">for </w:t>
      </w:r>
      <w:r w:rsidRPr="00E00101">
        <w:rPr>
          <w:rFonts w:ascii="Calibri" w:eastAsia="Times New Roman" w:hAnsi="Calibri" w:cs="Calibri"/>
          <w:sz w:val="24"/>
          <w:szCs w:val="24"/>
          <w:lang w:bidi="en-US"/>
        </w:rPr>
        <w:t>scientific purposes.</w:t>
      </w:r>
    </w:p>
    <w:p w14:paraId="3DC316EF" w14:textId="4DCFDC1B" w:rsidR="00E00101" w:rsidRPr="00E00101" w:rsidRDefault="00182FAB"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the </w:t>
      </w:r>
      <w:r w:rsidR="000E67F1">
        <w:rPr>
          <w:rFonts w:ascii="Calibri" w:eastAsia="Times New Roman" w:hAnsi="Calibri" w:cs="Calibri"/>
          <w:sz w:val="24"/>
          <w:szCs w:val="24"/>
          <w:lang w:bidi="en-US"/>
        </w:rPr>
        <w:t xml:space="preserve">exchange </w:t>
      </w:r>
      <w:r w:rsidR="00E00101" w:rsidRPr="00E00101">
        <w:rPr>
          <w:rFonts w:ascii="Calibri" w:eastAsia="Times New Roman" w:hAnsi="Calibri" w:cs="Calibri"/>
          <w:sz w:val="24"/>
          <w:szCs w:val="24"/>
          <w:lang w:bidi="en-US"/>
        </w:rPr>
        <w:t xml:space="preserve">of aggregate data should require minimum </w:t>
      </w:r>
      <w:r w:rsidR="00405F49">
        <w:rPr>
          <w:rFonts w:ascii="Calibri" w:eastAsia="Times New Roman" w:hAnsi="Calibri" w:cs="Calibri"/>
          <w:sz w:val="24"/>
          <w:szCs w:val="24"/>
          <w:lang w:bidi="en-US"/>
        </w:rPr>
        <w:t xml:space="preserve">efforts by </w:t>
      </w:r>
      <w:r w:rsidR="00896FBA">
        <w:rPr>
          <w:rFonts w:ascii="Calibri" w:eastAsia="Times New Roman" w:hAnsi="Calibri" w:cs="Calibri"/>
          <w:sz w:val="24"/>
          <w:szCs w:val="24"/>
          <w:lang w:bidi="en-US"/>
        </w:rPr>
        <w:t>observer</w:t>
      </w:r>
      <w:r w:rsidR="00E00101" w:rsidRPr="00E00101">
        <w:rPr>
          <w:rFonts w:ascii="Calibri" w:eastAsia="Times New Roman" w:hAnsi="Calibri" w:cs="Calibri"/>
          <w:sz w:val="24"/>
          <w:szCs w:val="24"/>
          <w:lang w:bidi="en-US"/>
        </w:rPr>
        <w:t>s or the NOP management teams</w:t>
      </w:r>
      <w:r w:rsidR="00405F49">
        <w:rPr>
          <w:rFonts w:ascii="Calibri" w:eastAsia="Times New Roman" w:hAnsi="Calibri" w:cs="Calibri"/>
          <w:sz w:val="24"/>
          <w:szCs w:val="24"/>
          <w:lang w:bidi="en-US"/>
        </w:rPr>
        <w:t>;</w:t>
      </w:r>
    </w:p>
    <w:p w14:paraId="0053B3FB" w14:textId="2879DE18" w:rsidR="00E00101" w:rsidRPr="00E00101" w:rsidRDefault="008D3B3B"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shall transmit </w:t>
      </w:r>
      <w:r w:rsidR="00405F49">
        <w:rPr>
          <w:rFonts w:ascii="Calibri" w:eastAsia="Times New Roman" w:hAnsi="Calibri" w:cs="Calibri"/>
          <w:sz w:val="24"/>
          <w:szCs w:val="24"/>
          <w:lang w:bidi="en-US"/>
        </w:rPr>
        <w:t>a</w:t>
      </w:r>
      <w:r w:rsidR="00E00101" w:rsidRPr="00E00101">
        <w:rPr>
          <w:rFonts w:ascii="Calibri" w:eastAsia="Times New Roman" w:hAnsi="Calibri" w:cs="Calibri"/>
          <w:sz w:val="24"/>
          <w:szCs w:val="24"/>
          <w:lang w:bidi="en-US"/>
        </w:rPr>
        <w:t>ll data related to cooperative observation activities to the IOC-PRSP in a digital format defined by the IOTC</w:t>
      </w:r>
      <w:r w:rsidR="00127D1D">
        <w:rPr>
          <w:rFonts w:ascii="Calibri" w:eastAsia="Times New Roman" w:hAnsi="Calibri" w:cs="Calibri"/>
          <w:sz w:val="24"/>
          <w:szCs w:val="24"/>
          <w:lang w:bidi="en-US"/>
        </w:rPr>
        <w:t>;</w:t>
      </w:r>
    </w:p>
    <w:p w14:paraId="262C5FE7" w14:textId="3D8E8B2B" w:rsidR="00E00101" w:rsidRPr="00E00101" w:rsidRDefault="00BB2B3C"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shall conduct </w:t>
      </w:r>
      <w:r w:rsidR="00E934A0">
        <w:rPr>
          <w:rFonts w:ascii="Calibri" w:eastAsia="Times New Roman" w:hAnsi="Calibri" w:cs="Calibri"/>
          <w:sz w:val="24"/>
          <w:szCs w:val="24"/>
          <w:lang w:bidi="en-US"/>
        </w:rPr>
        <w:t>the</w:t>
      </w:r>
      <w:r w:rsidR="00E00101" w:rsidRPr="00E00101">
        <w:rPr>
          <w:rFonts w:ascii="Calibri" w:eastAsia="Times New Roman" w:hAnsi="Calibri" w:cs="Calibri"/>
          <w:sz w:val="24"/>
          <w:szCs w:val="24"/>
          <w:lang w:bidi="en-US"/>
        </w:rPr>
        <w:t xml:space="preserve"> exchange of data in accordance with the confidentiality standards in IOTC Resolution 12/02</w:t>
      </w:r>
      <w:r w:rsidR="00E934A0">
        <w:rPr>
          <w:rFonts w:ascii="Calibri" w:eastAsia="Times New Roman" w:hAnsi="Calibri" w:cs="Calibri"/>
          <w:sz w:val="24"/>
          <w:szCs w:val="24"/>
          <w:lang w:bidi="en-US"/>
        </w:rPr>
        <w:t xml:space="preserve"> on </w:t>
      </w:r>
      <w:r w:rsidR="00724F62">
        <w:rPr>
          <w:rFonts w:ascii="Calibri" w:eastAsia="Times New Roman" w:hAnsi="Calibri" w:cs="Calibri"/>
          <w:sz w:val="24"/>
          <w:szCs w:val="24"/>
          <w:lang w:bidi="en-US"/>
        </w:rPr>
        <w:t>D</w:t>
      </w:r>
      <w:r w:rsidR="00724F62" w:rsidRPr="00724F62">
        <w:rPr>
          <w:rFonts w:ascii="Calibri" w:eastAsia="Times New Roman" w:hAnsi="Calibri" w:cs="Calibri"/>
          <w:sz w:val="24"/>
          <w:szCs w:val="24"/>
          <w:lang w:bidi="en-US"/>
        </w:rPr>
        <w:t>ata confidentiality policy and procedures</w:t>
      </w:r>
      <w:r w:rsidR="00E00101" w:rsidRPr="00E00101">
        <w:rPr>
          <w:rFonts w:ascii="Calibri" w:eastAsia="Times New Roman" w:hAnsi="Calibri" w:cs="Calibri"/>
          <w:sz w:val="24"/>
          <w:szCs w:val="24"/>
          <w:lang w:bidi="en-US"/>
        </w:rPr>
        <w:t>, or superseding resolutions.</w:t>
      </w:r>
    </w:p>
    <w:p w14:paraId="0F67F1D8" w14:textId="77777777" w:rsidR="00E00101" w:rsidRPr="00E00101" w:rsidRDefault="00E00101" w:rsidP="008B53DA">
      <w:pPr>
        <w:pStyle w:val="ListParagraph"/>
        <w:widowControl w:val="0"/>
        <w:numPr>
          <w:ilvl w:val="0"/>
          <w:numId w:val="38"/>
        </w:numPr>
        <w:suppressAutoHyphens/>
        <w:autoSpaceDN w:val="0"/>
        <w:spacing w:after="240" w:line="240" w:lineRule="auto"/>
        <w:jc w:val="both"/>
        <w:textAlignment w:val="baseline"/>
        <w:rPr>
          <w:rFonts w:ascii="Calibri" w:eastAsia="Times New Roman" w:hAnsi="Calibri" w:cs="Calibri"/>
          <w:b/>
          <w:sz w:val="24"/>
          <w:szCs w:val="24"/>
          <w:lang w:bidi="en-US"/>
        </w:rPr>
      </w:pPr>
      <w:r w:rsidRPr="00E00101">
        <w:rPr>
          <w:rFonts w:ascii="Calibri" w:eastAsia="Times New Roman" w:hAnsi="Calibri" w:cs="Calibri"/>
          <w:b/>
          <w:sz w:val="24"/>
          <w:szCs w:val="24"/>
          <w:lang w:bidi="en-US"/>
        </w:rPr>
        <w:t>Tools</w:t>
      </w:r>
    </w:p>
    <w:p w14:paraId="21B5B3ED" w14:textId="5673DBCB" w:rsidR="00E00101" w:rsidRPr="00E00101" w:rsidRDefault="00710332" w:rsidP="008B53DA">
      <w:pPr>
        <w:widowControl w:val="0"/>
        <w:suppressAutoHyphens/>
        <w:spacing w:after="20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Parties shall store o</w:t>
      </w:r>
      <w:r w:rsidR="004B6218">
        <w:rPr>
          <w:rFonts w:ascii="Calibri" w:eastAsia="Times New Roman" w:hAnsi="Calibri" w:cs="Calibri"/>
          <w:sz w:val="24"/>
          <w:szCs w:val="24"/>
          <w:lang w:bidi="en-US"/>
        </w:rPr>
        <w:t>bservation data collected</w:t>
      </w:r>
      <w:r w:rsidR="00791C06">
        <w:rPr>
          <w:rFonts w:ascii="Calibri" w:eastAsia="Times New Roman" w:hAnsi="Calibri" w:cs="Calibri"/>
          <w:sz w:val="24"/>
          <w:szCs w:val="24"/>
          <w:lang w:bidi="en-US"/>
        </w:rPr>
        <w:t xml:space="preserve"> in accordance with this Annex in StaRFish,</w:t>
      </w:r>
      <w:r w:rsidR="002D5B9A">
        <w:rPr>
          <w:rFonts w:ascii="Calibri" w:eastAsia="Times New Roman" w:hAnsi="Calibri" w:cs="Calibri"/>
          <w:sz w:val="24"/>
          <w:szCs w:val="24"/>
          <w:lang w:bidi="en-US"/>
        </w:rPr>
        <w:t xml:space="preserve"> and shall ensure that it: </w:t>
      </w:r>
    </w:p>
    <w:p w14:paraId="2C8C7887" w14:textId="3414C613" w:rsidR="00A43A4E" w:rsidRPr="009E072D" w:rsidRDefault="009E072D"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commentRangeStart w:id="3"/>
      <w:r w:rsidRPr="008B53DA">
        <w:rPr>
          <w:rFonts w:ascii="Calibri" w:eastAsia="Times New Roman" w:hAnsi="Calibri" w:cs="Calibri"/>
          <w:sz w:val="24"/>
          <w:szCs w:val="24"/>
          <w:lang w:bidi="en-US"/>
        </w:rPr>
        <w:t>provides</w:t>
      </w:r>
      <w:r w:rsidR="00E00101" w:rsidRPr="009E072D">
        <w:rPr>
          <w:rFonts w:ascii="Calibri" w:eastAsia="Times New Roman" w:hAnsi="Calibri" w:cs="Calibri"/>
          <w:sz w:val="24"/>
          <w:szCs w:val="24"/>
          <w:lang w:bidi="en-US"/>
        </w:rPr>
        <w:t xml:space="preserve"> different levels of use and access to data by different users and groups</w:t>
      </w:r>
      <w:commentRangeEnd w:id="3"/>
      <w:r w:rsidR="00505886">
        <w:rPr>
          <w:rStyle w:val="CommentReference"/>
        </w:rPr>
        <w:commentReference w:id="3"/>
      </w:r>
      <w:r w:rsidR="00E00101" w:rsidRPr="009E072D">
        <w:rPr>
          <w:rFonts w:ascii="Calibri" w:eastAsia="Times New Roman" w:hAnsi="Calibri" w:cs="Calibri"/>
          <w:sz w:val="24"/>
          <w:szCs w:val="24"/>
          <w:lang w:bidi="en-US"/>
        </w:rPr>
        <w:t>;</w:t>
      </w:r>
    </w:p>
    <w:p w14:paraId="1AE9ED6D" w14:textId="37BDF698" w:rsidR="00A43A4E" w:rsidRPr="009E072D" w:rsidRDefault="009E072D"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8B53DA">
        <w:rPr>
          <w:rFonts w:ascii="Calibri" w:eastAsia="Times New Roman" w:hAnsi="Calibri" w:cs="Calibri"/>
          <w:sz w:val="24"/>
          <w:szCs w:val="24"/>
          <w:lang w:bidi="en-US"/>
        </w:rPr>
        <w:t>provides</w:t>
      </w:r>
      <w:r w:rsidR="00E00101" w:rsidRPr="009E072D">
        <w:rPr>
          <w:rFonts w:ascii="Calibri" w:eastAsia="Times New Roman" w:hAnsi="Calibri" w:cs="Calibri"/>
          <w:sz w:val="24"/>
          <w:szCs w:val="24"/>
          <w:lang w:bidi="en-US"/>
        </w:rPr>
        <w:t xml:space="preserve"> the traceability, security and confidentiality of the shared data;</w:t>
      </w:r>
    </w:p>
    <w:p w14:paraId="7FB9FF95" w14:textId="7D734182" w:rsidR="00E00101" w:rsidRPr="009E072D"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9E072D">
        <w:rPr>
          <w:rFonts w:ascii="Calibri" w:eastAsia="Times New Roman" w:hAnsi="Calibri" w:cs="Calibri"/>
          <w:sz w:val="24"/>
          <w:szCs w:val="24"/>
          <w:lang w:bidi="en-US"/>
        </w:rPr>
        <w:t>allow</w:t>
      </w:r>
      <w:r w:rsidR="00582ACB">
        <w:rPr>
          <w:rFonts w:ascii="Calibri" w:eastAsia="Times New Roman" w:hAnsi="Calibri" w:cs="Calibri"/>
          <w:sz w:val="24"/>
          <w:szCs w:val="24"/>
          <w:lang w:bidi="en-US"/>
        </w:rPr>
        <w:t>s</w:t>
      </w:r>
      <w:r w:rsidRPr="009E072D">
        <w:rPr>
          <w:rFonts w:ascii="Calibri" w:eastAsia="Times New Roman" w:hAnsi="Calibri" w:cs="Calibri"/>
          <w:sz w:val="24"/>
          <w:szCs w:val="24"/>
          <w:lang w:bidi="en-US"/>
        </w:rPr>
        <w:t xml:space="preserve"> for the export of raw or aggregated observation data </w:t>
      </w:r>
      <w:r w:rsidR="00E20723" w:rsidRPr="009E072D">
        <w:rPr>
          <w:rFonts w:ascii="Calibri" w:eastAsia="Times New Roman" w:hAnsi="Calibri" w:cs="Calibri"/>
          <w:sz w:val="24"/>
          <w:szCs w:val="24"/>
          <w:lang w:bidi="en-US"/>
        </w:rPr>
        <w:t xml:space="preserve">to StaRFISH </w:t>
      </w:r>
      <w:r w:rsidRPr="009E072D">
        <w:rPr>
          <w:rFonts w:ascii="Calibri" w:eastAsia="Times New Roman" w:hAnsi="Calibri" w:cs="Calibri"/>
          <w:sz w:val="24"/>
          <w:szCs w:val="24"/>
          <w:lang w:bidi="en-US"/>
        </w:rPr>
        <w:t xml:space="preserve">from the databases </w:t>
      </w:r>
      <w:r w:rsidR="00582ACB">
        <w:rPr>
          <w:rFonts w:ascii="Calibri" w:eastAsia="Times New Roman" w:hAnsi="Calibri" w:cs="Calibri"/>
          <w:sz w:val="24"/>
          <w:szCs w:val="24"/>
          <w:lang w:bidi="en-US"/>
        </w:rPr>
        <w:t>used</w:t>
      </w:r>
      <w:r w:rsidRPr="009E072D">
        <w:rPr>
          <w:rFonts w:ascii="Calibri" w:eastAsia="Times New Roman" w:hAnsi="Calibri" w:cs="Calibri"/>
          <w:sz w:val="24"/>
          <w:szCs w:val="24"/>
          <w:lang w:bidi="en-US"/>
        </w:rPr>
        <w:t xml:space="preserve"> by the Parties ;</w:t>
      </w:r>
    </w:p>
    <w:p w14:paraId="1D8F00D9" w14:textId="5BE0DA24" w:rsidR="00E00101" w:rsidRPr="009E072D"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9E072D">
        <w:rPr>
          <w:rFonts w:ascii="Calibri" w:eastAsia="Times New Roman" w:hAnsi="Calibri" w:cs="Calibri"/>
          <w:sz w:val="24"/>
          <w:szCs w:val="24"/>
          <w:lang w:bidi="en-US"/>
        </w:rPr>
        <w:t>process</w:t>
      </w:r>
      <w:r w:rsidR="00E20723">
        <w:rPr>
          <w:rFonts w:ascii="Calibri" w:eastAsia="Times New Roman" w:hAnsi="Calibri" w:cs="Calibri"/>
          <w:sz w:val="24"/>
          <w:szCs w:val="24"/>
          <w:lang w:bidi="en-US"/>
        </w:rPr>
        <w:t>es</w:t>
      </w:r>
      <w:r w:rsidRPr="009E072D">
        <w:rPr>
          <w:rFonts w:ascii="Calibri" w:eastAsia="Times New Roman" w:hAnsi="Calibri" w:cs="Calibri"/>
          <w:sz w:val="24"/>
          <w:szCs w:val="24"/>
          <w:lang w:bidi="en-US"/>
        </w:rPr>
        <w:t xml:space="preserve"> Geographic Information System (GIS) raw observation data in order to group it by EEZ and stratify it by vessel flag</w:t>
      </w:r>
      <w:r w:rsidR="00562C4C">
        <w:rPr>
          <w:rFonts w:ascii="Calibri" w:eastAsia="Times New Roman" w:hAnsi="Calibri" w:cs="Calibri"/>
          <w:sz w:val="24"/>
          <w:szCs w:val="24"/>
          <w:lang w:bidi="en-US"/>
        </w:rPr>
        <w:t xml:space="preserve">, </w:t>
      </w:r>
      <w:r w:rsidR="00012EE1">
        <w:rPr>
          <w:rFonts w:ascii="Calibri" w:eastAsia="Times New Roman" w:hAnsi="Calibri" w:cs="Calibri"/>
          <w:sz w:val="24"/>
          <w:szCs w:val="24"/>
          <w:lang w:bidi="en-US"/>
        </w:rPr>
        <w:t>in accordance with a cooperative process between the NOP</w:t>
      </w:r>
      <w:r w:rsidR="008F410B">
        <w:rPr>
          <w:rFonts w:ascii="Calibri" w:eastAsia="Times New Roman" w:hAnsi="Calibri" w:cs="Calibri"/>
          <w:sz w:val="24"/>
          <w:szCs w:val="24"/>
          <w:lang w:bidi="en-US"/>
        </w:rPr>
        <w:t xml:space="preserve"> and/or the administrator of StaRFISH; </w:t>
      </w:r>
    </w:p>
    <w:p w14:paraId="12205948" w14:textId="2B8F353C" w:rsidR="00E00101" w:rsidRPr="009E072D"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9E072D">
        <w:rPr>
          <w:rFonts w:ascii="Calibri" w:eastAsia="Times New Roman" w:hAnsi="Calibri" w:cs="Calibri"/>
          <w:sz w:val="24"/>
          <w:szCs w:val="24"/>
          <w:lang w:bidi="en-US"/>
        </w:rPr>
        <w:t>integrate</w:t>
      </w:r>
      <w:r w:rsidR="008F410B">
        <w:rPr>
          <w:rFonts w:ascii="Calibri" w:eastAsia="Times New Roman" w:hAnsi="Calibri" w:cs="Calibri"/>
          <w:sz w:val="24"/>
          <w:szCs w:val="24"/>
          <w:lang w:bidi="en-US"/>
        </w:rPr>
        <w:t>s</w:t>
      </w:r>
      <w:r w:rsidRPr="009E072D">
        <w:rPr>
          <w:rFonts w:ascii="Calibri" w:eastAsia="Times New Roman" w:hAnsi="Calibri" w:cs="Calibri"/>
          <w:sz w:val="24"/>
          <w:szCs w:val="24"/>
          <w:lang w:bidi="en-US"/>
        </w:rPr>
        <w:t xml:space="preserve"> and store</w:t>
      </w:r>
      <w:r w:rsidR="008F410B">
        <w:rPr>
          <w:rFonts w:ascii="Calibri" w:eastAsia="Times New Roman" w:hAnsi="Calibri" w:cs="Calibri"/>
          <w:sz w:val="24"/>
          <w:szCs w:val="24"/>
          <w:lang w:bidi="en-US"/>
        </w:rPr>
        <w:t>s</w:t>
      </w:r>
      <w:r w:rsidRPr="009E072D">
        <w:rPr>
          <w:rFonts w:ascii="Calibri" w:eastAsia="Times New Roman" w:hAnsi="Calibri" w:cs="Calibri"/>
          <w:sz w:val="24"/>
          <w:szCs w:val="24"/>
          <w:lang w:bidi="en-US"/>
        </w:rPr>
        <w:t xml:space="preserve"> all aggregated observation data in the StaRFISH </w:t>
      </w:r>
      <w:r w:rsidR="00896FBA" w:rsidRPr="009E072D">
        <w:rPr>
          <w:rFonts w:ascii="Calibri" w:eastAsia="Times New Roman" w:hAnsi="Calibri" w:cs="Calibri"/>
          <w:sz w:val="24"/>
          <w:szCs w:val="24"/>
          <w:lang w:bidi="en-US"/>
        </w:rPr>
        <w:t>observer</w:t>
      </w:r>
      <w:r w:rsidRPr="009E072D">
        <w:rPr>
          <w:rFonts w:ascii="Calibri" w:eastAsia="Times New Roman" w:hAnsi="Calibri" w:cs="Calibri"/>
          <w:sz w:val="24"/>
          <w:szCs w:val="24"/>
          <w:lang w:bidi="en-US"/>
        </w:rPr>
        <w:t xml:space="preserve"> module, allowing</w:t>
      </w:r>
      <w:r w:rsidR="00CD7367">
        <w:rPr>
          <w:rFonts w:ascii="Calibri" w:eastAsia="Times New Roman" w:hAnsi="Calibri" w:cs="Calibri"/>
          <w:sz w:val="24"/>
          <w:szCs w:val="24"/>
          <w:lang w:bidi="en-US"/>
        </w:rPr>
        <w:t xml:space="preserve"> Parties</w:t>
      </w:r>
      <w:r w:rsidRPr="009E072D">
        <w:rPr>
          <w:rFonts w:ascii="Calibri" w:eastAsia="Times New Roman" w:hAnsi="Calibri" w:cs="Calibri"/>
          <w:sz w:val="24"/>
          <w:szCs w:val="24"/>
          <w:lang w:bidi="en-US"/>
        </w:rPr>
        <w:t xml:space="preserve"> to access the data collected in </w:t>
      </w:r>
      <w:r w:rsidR="00CD7367">
        <w:rPr>
          <w:rFonts w:ascii="Calibri" w:eastAsia="Times New Roman" w:hAnsi="Calibri" w:cs="Calibri"/>
          <w:sz w:val="24"/>
          <w:szCs w:val="24"/>
          <w:lang w:bidi="en-US"/>
        </w:rPr>
        <w:t>their</w:t>
      </w:r>
      <w:r w:rsidRPr="009E072D">
        <w:rPr>
          <w:rFonts w:ascii="Calibri" w:eastAsia="Times New Roman" w:hAnsi="Calibri" w:cs="Calibri"/>
          <w:sz w:val="24"/>
          <w:szCs w:val="24"/>
          <w:lang w:bidi="en-US"/>
        </w:rPr>
        <w:t xml:space="preserve"> EEZ</w:t>
      </w:r>
      <w:r w:rsidR="00CD7367">
        <w:rPr>
          <w:rFonts w:ascii="Calibri" w:eastAsia="Times New Roman" w:hAnsi="Calibri" w:cs="Calibri"/>
          <w:sz w:val="24"/>
          <w:szCs w:val="24"/>
          <w:lang w:bidi="en-US"/>
        </w:rPr>
        <w:t>s</w:t>
      </w:r>
      <w:r w:rsidRPr="009E072D">
        <w:rPr>
          <w:rFonts w:ascii="Calibri" w:eastAsia="Times New Roman" w:hAnsi="Calibri" w:cs="Calibri"/>
          <w:sz w:val="24"/>
          <w:szCs w:val="24"/>
          <w:lang w:bidi="en-US"/>
        </w:rPr>
        <w:t>, and restrict</w:t>
      </w:r>
      <w:r w:rsidR="00CD7367">
        <w:rPr>
          <w:rFonts w:ascii="Calibri" w:eastAsia="Times New Roman" w:hAnsi="Calibri" w:cs="Calibri"/>
          <w:sz w:val="24"/>
          <w:szCs w:val="24"/>
          <w:lang w:bidi="en-US"/>
        </w:rPr>
        <w:t>ing</w:t>
      </w:r>
      <w:r w:rsidRPr="009E072D">
        <w:rPr>
          <w:rFonts w:ascii="Calibri" w:eastAsia="Times New Roman" w:hAnsi="Calibri" w:cs="Calibri"/>
          <w:sz w:val="24"/>
          <w:szCs w:val="24"/>
          <w:lang w:bidi="en-US"/>
        </w:rPr>
        <w:t xml:space="preserve"> access to data collected in the EEZ of other </w:t>
      </w:r>
      <w:r w:rsidR="00CD7367">
        <w:rPr>
          <w:rFonts w:ascii="Calibri" w:eastAsia="Times New Roman" w:hAnsi="Calibri" w:cs="Calibri"/>
          <w:sz w:val="24"/>
          <w:szCs w:val="24"/>
          <w:lang w:bidi="en-US"/>
        </w:rPr>
        <w:t>Parties</w:t>
      </w:r>
      <w:r w:rsidRPr="009E072D">
        <w:rPr>
          <w:rFonts w:ascii="Calibri" w:eastAsia="Times New Roman" w:hAnsi="Calibri" w:cs="Calibri"/>
          <w:sz w:val="24"/>
          <w:szCs w:val="24"/>
          <w:lang w:bidi="en-US"/>
        </w:rPr>
        <w:t>;</w:t>
      </w:r>
    </w:p>
    <w:p w14:paraId="7E0DC777" w14:textId="0B6CF3D0" w:rsidR="00E00101" w:rsidRPr="009E072D"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9E072D">
        <w:rPr>
          <w:rFonts w:ascii="Calibri" w:eastAsia="Times New Roman" w:hAnsi="Calibri" w:cs="Calibri"/>
          <w:sz w:val="24"/>
          <w:szCs w:val="24"/>
          <w:lang w:bidi="en-US"/>
        </w:rPr>
        <w:t>develop</w:t>
      </w:r>
      <w:r w:rsidR="0063373D" w:rsidRPr="009E072D">
        <w:rPr>
          <w:rFonts w:ascii="Calibri" w:eastAsia="Times New Roman" w:hAnsi="Calibri" w:cs="Calibri"/>
          <w:sz w:val="24"/>
          <w:szCs w:val="24"/>
          <w:lang w:bidi="en-US"/>
        </w:rPr>
        <w:t xml:space="preserve"> </w:t>
      </w:r>
      <w:r w:rsidRPr="009E072D">
        <w:rPr>
          <w:rFonts w:ascii="Calibri" w:eastAsia="Times New Roman" w:hAnsi="Calibri" w:cs="Calibri"/>
          <w:sz w:val="24"/>
          <w:szCs w:val="24"/>
          <w:lang w:bidi="en-US"/>
        </w:rPr>
        <w:t xml:space="preserve"> </w:t>
      </w:r>
      <w:r w:rsidR="0063373D" w:rsidRPr="009E072D">
        <w:rPr>
          <w:rFonts w:ascii="Calibri" w:eastAsia="Times New Roman" w:hAnsi="Calibri" w:cs="Calibri"/>
          <w:sz w:val="24"/>
          <w:szCs w:val="24"/>
          <w:lang w:bidi="en-US"/>
        </w:rPr>
        <w:t>filters</w:t>
      </w:r>
      <w:r w:rsidRPr="009E072D">
        <w:rPr>
          <w:rFonts w:ascii="Calibri" w:eastAsia="Times New Roman" w:hAnsi="Calibri" w:cs="Calibri"/>
          <w:sz w:val="24"/>
          <w:szCs w:val="24"/>
          <w:lang w:bidi="en-US"/>
        </w:rPr>
        <w:t xml:space="preserve"> allowing each </w:t>
      </w:r>
      <w:r w:rsidR="0005668D">
        <w:rPr>
          <w:rFonts w:ascii="Calibri" w:eastAsia="Times New Roman" w:hAnsi="Calibri" w:cs="Calibri"/>
          <w:sz w:val="24"/>
          <w:szCs w:val="24"/>
          <w:lang w:bidi="en-US"/>
        </w:rPr>
        <w:t>Party</w:t>
      </w:r>
      <w:r w:rsidRPr="009E072D">
        <w:rPr>
          <w:rFonts w:ascii="Calibri" w:eastAsia="Times New Roman" w:hAnsi="Calibri" w:cs="Calibri"/>
          <w:sz w:val="24"/>
          <w:szCs w:val="24"/>
          <w:lang w:bidi="en-US"/>
        </w:rPr>
        <w:t xml:space="preserve"> to </w:t>
      </w:r>
      <w:r w:rsidR="0005668D">
        <w:rPr>
          <w:rFonts w:ascii="Calibri" w:eastAsia="Times New Roman" w:hAnsi="Calibri" w:cs="Calibri"/>
          <w:sz w:val="24"/>
          <w:szCs w:val="24"/>
          <w:lang w:bidi="en-US"/>
        </w:rPr>
        <w:t>access</w:t>
      </w:r>
      <w:r w:rsidRPr="009E072D">
        <w:rPr>
          <w:rFonts w:ascii="Calibri" w:eastAsia="Times New Roman" w:hAnsi="Calibri" w:cs="Calibri"/>
          <w:sz w:val="24"/>
          <w:szCs w:val="24"/>
          <w:lang w:bidi="en-US"/>
        </w:rPr>
        <w:t xml:space="preserve"> the observed catches made in its EEZ by:</w:t>
      </w:r>
    </w:p>
    <w:p w14:paraId="71AA15CA" w14:textId="77777777" w:rsidR="00E00101" w:rsidRPr="00E00101" w:rsidRDefault="00E00101" w:rsidP="00E00101">
      <w:pPr>
        <w:widowControl w:val="0"/>
        <w:numPr>
          <w:ilvl w:val="2"/>
          <w:numId w:val="34"/>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flag;</w:t>
      </w:r>
    </w:p>
    <w:p w14:paraId="2512E670" w14:textId="77777777" w:rsidR="00E00101" w:rsidRPr="00E00101" w:rsidRDefault="00E00101" w:rsidP="00E00101">
      <w:pPr>
        <w:widowControl w:val="0"/>
        <w:numPr>
          <w:ilvl w:val="2"/>
          <w:numId w:val="34"/>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over a chosen period of time (month, quarter or year);</w:t>
      </w:r>
    </w:p>
    <w:p w14:paraId="611F1A7F" w14:textId="77777777" w:rsidR="00E00101" w:rsidRPr="00E00101" w:rsidRDefault="00E00101" w:rsidP="00E00101">
      <w:pPr>
        <w:widowControl w:val="0"/>
        <w:numPr>
          <w:ilvl w:val="2"/>
          <w:numId w:val="34"/>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species;</w:t>
      </w:r>
    </w:p>
    <w:p w14:paraId="014862BE" w14:textId="77777777" w:rsidR="00E00101" w:rsidRPr="00E00101" w:rsidRDefault="00E00101" w:rsidP="00E00101">
      <w:pPr>
        <w:widowControl w:val="0"/>
        <w:numPr>
          <w:ilvl w:val="2"/>
          <w:numId w:val="34"/>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fate;</w:t>
      </w:r>
    </w:p>
    <w:p w14:paraId="5100B604" w14:textId="77777777" w:rsidR="00E00101" w:rsidRPr="00E00101" w:rsidRDefault="00E00101" w:rsidP="00E00101">
      <w:pPr>
        <w:widowControl w:val="0"/>
        <w:numPr>
          <w:ilvl w:val="2"/>
          <w:numId w:val="34"/>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quantity (tonnes, numbers);</w:t>
      </w:r>
    </w:p>
    <w:p w14:paraId="23538AA0" w14:textId="77777777" w:rsidR="00E00101" w:rsidRPr="00E00101" w:rsidRDefault="00E00101" w:rsidP="00E00101">
      <w:pPr>
        <w:widowControl w:val="0"/>
        <w:numPr>
          <w:ilvl w:val="2"/>
          <w:numId w:val="34"/>
        </w:numPr>
        <w:suppressAutoHyphens/>
        <w:spacing w:after="240" w:line="276" w:lineRule="auto"/>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other.</w:t>
      </w:r>
    </w:p>
    <w:p w14:paraId="56F9F2E4" w14:textId="30B9CE70" w:rsidR="00E00101" w:rsidRPr="00E00101" w:rsidRDefault="00E00101" w:rsidP="008B53DA">
      <w:pPr>
        <w:pStyle w:val="ListParagraph"/>
        <w:widowControl w:val="0"/>
        <w:numPr>
          <w:ilvl w:val="0"/>
          <w:numId w:val="40"/>
        </w:numPr>
        <w:suppressAutoHyphens/>
        <w:spacing w:after="200" w:line="276" w:lineRule="auto"/>
        <w:ind w:left="714" w:hanging="357"/>
        <w:contextualSpacing w:val="0"/>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 xml:space="preserve">share </w:t>
      </w:r>
      <w:r w:rsidR="00802D3C">
        <w:rPr>
          <w:rFonts w:ascii="Calibri" w:eastAsia="Times New Roman" w:hAnsi="Calibri" w:cs="Calibri"/>
          <w:sz w:val="24"/>
          <w:szCs w:val="24"/>
          <w:lang w:bidi="en-US"/>
        </w:rPr>
        <w:t xml:space="preserve">among </w:t>
      </w:r>
      <w:r w:rsidRPr="00E00101">
        <w:rPr>
          <w:rFonts w:ascii="Calibri" w:eastAsia="Times New Roman" w:hAnsi="Calibri" w:cs="Calibri"/>
          <w:sz w:val="24"/>
          <w:szCs w:val="24"/>
          <w:lang w:bidi="en-US"/>
        </w:rPr>
        <w:t xml:space="preserve">Parties information </w:t>
      </w:r>
      <w:r w:rsidR="00180C4A">
        <w:rPr>
          <w:rFonts w:ascii="Calibri" w:eastAsia="Times New Roman" w:hAnsi="Calibri" w:cs="Calibri"/>
          <w:sz w:val="24"/>
          <w:szCs w:val="24"/>
          <w:lang w:bidi="en-US"/>
        </w:rPr>
        <w:t>relating to, inter alia</w:t>
      </w:r>
      <w:r w:rsidRPr="00E00101">
        <w:rPr>
          <w:rFonts w:ascii="Calibri" w:eastAsia="Times New Roman" w:hAnsi="Calibri" w:cs="Calibri"/>
          <w:sz w:val="24"/>
          <w:szCs w:val="24"/>
          <w:lang w:bidi="en-US"/>
        </w:rPr>
        <w:t>:</w:t>
      </w:r>
    </w:p>
    <w:p w14:paraId="4DE7FBB4" w14:textId="63316797" w:rsidR="00E00101" w:rsidRPr="00E00101" w:rsidRDefault="00E00101" w:rsidP="00E00101">
      <w:pPr>
        <w:widowControl w:val="0"/>
        <w:numPr>
          <w:ilvl w:val="2"/>
          <w:numId w:val="32"/>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 xml:space="preserve">the </w:t>
      </w:r>
      <w:r w:rsidR="00896FBA">
        <w:rPr>
          <w:rFonts w:ascii="Calibri" w:eastAsia="Times New Roman" w:hAnsi="Calibri" w:cs="Calibri"/>
          <w:sz w:val="24"/>
          <w:szCs w:val="24"/>
          <w:lang w:bidi="en-US"/>
        </w:rPr>
        <w:t>observer</w:t>
      </w:r>
      <w:r w:rsidRPr="00E00101">
        <w:rPr>
          <w:rFonts w:ascii="Calibri" w:eastAsia="Times New Roman" w:hAnsi="Calibri" w:cs="Calibri"/>
          <w:sz w:val="24"/>
          <w:szCs w:val="24"/>
          <w:lang w:bidi="en-US"/>
        </w:rPr>
        <w:t>;</w:t>
      </w:r>
    </w:p>
    <w:p w14:paraId="57B0114A" w14:textId="796001F0" w:rsidR="00E00101" w:rsidRPr="00E00101" w:rsidRDefault="00E00101" w:rsidP="00E00101">
      <w:pPr>
        <w:widowControl w:val="0"/>
        <w:numPr>
          <w:ilvl w:val="2"/>
          <w:numId w:val="32"/>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the vessel itinerary;</w:t>
      </w:r>
    </w:p>
    <w:p w14:paraId="1894291D" w14:textId="77777777" w:rsidR="00E00101" w:rsidRPr="00E00101" w:rsidRDefault="00E00101" w:rsidP="00E00101">
      <w:pPr>
        <w:widowControl w:val="0"/>
        <w:numPr>
          <w:ilvl w:val="2"/>
          <w:numId w:val="32"/>
        </w:numPr>
        <w:suppressAutoHyphens/>
        <w:spacing w:after="60" w:line="276" w:lineRule="auto"/>
        <w:ind w:left="1803" w:hanging="181"/>
        <w:jc w:val="both"/>
        <w:textAlignment w:val="baseline"/>
        <w:rPr>
          <w:rFonts w:ascii="Calibri" w:eastAsia="Times New Roman" w:hAnsi="Calibri" w:cs="Calibri"/>
          <w:sz w:val="24"/>
          <w:szCs w:val="24"/>
          <w:lang w:bidi="en-US"/>
        </w:rPr>
      </w:pPr>
      <w:r w:rsidRPr="00E00101">
        <w:rPr>
          <w:rFonts w:ascii="Calibri" w:eastAsia="Times New Roman" w:hAnsi="Calibri" w:cs="Calibri"/>
          <w:sz w:val="24"/>
          <w:szCs w:val="24"/>
          <w:lang w:bidi="en-US"/>
        </w:rPr>
        <w:t>trip summary (number of days in the fishing zone, number of days of navigation, number of fishing days, number of days lost, total number of sets);</w:t>
      </w:r>
    </w:p>
    <w:p w14:paraId="4B32E43E" w14:textId="4D43520F" w:rsidR="00EB4A9E" w:rsidRPr="0077519A" w:rsidRDefault="00E00101" w:rsidP="00F70E73">
      <w:pPr>
        <w:widowControl w:val="0"/>
        <w:numPr>
          <w:ilvl w:val="2"/>
          <w:numId w:val="32"/>
        </w:numPr>
        <w:suppressAutoHyphens/>
        <w:spacing w:after="240" w:line="256" w:lineRule="auto"/>
        <w:jc w:val="both"/>
        <w:textAlignment w:val="baseline"/>
      </w:pPr>
      <w:r w:rsidRPr="00E00101">
        <w:rPr>
          <w:rFonts w:ascii="Calibri" w:eastAsia="Times New Roman" w:hAnsi="Calibri" w:cs="Calibri"/>
          <w:sz w:val="24"/>
          <w:szCs w:val="24"/>
          <w:lang w:bidi="en-US"/>
        </w:rPr>
        <w:t>the sightings of other vessels.</w:t>
      </w:r>
    </w:p>
    <w:p w14:paraId="4B78C192" w14:textId="37847600" w:rsidR="0077519A" w:rsidRDefault="0077519A">
      <w:pPr>
        <w:rPr>
          <w:rFonts w:ascii="Calibri" w:eastAsia="Times New Roman" w:hAnsi="Calibri" w:cs="Calibri"/>
          <w:sz w:val="24"/>
          <w:szCs w:val="24"/>
          <w:lang w:bidi="en-US"/>
        </w:rPr>
      </w:pPr>
      <w:r>
        <w:rPr>
          <w:rFonts w:ascii="Calibri" w:eastAsia="Times New Roman" w:hAnsi="Calibri" w:cs="Calibri"/>
          <w:sz w:val="24"/>
          <w:szCs w:val="24"/>
          <w:lang w:bidi="en-US"/>
        </w:rPr>
        <w:br w:type="page"/>
      </w:r>
    </w:p>
    <w:p w14:paraId="6E2CDBC0" w14:textId="0F65C1A1" w:rsidR="00EB4A9E" w:rsidRDefault="00EB4A9E" w:rsidP="00DD3BEC">
      <w:pPr>
        <w:jc w:val="right"/>
        <w:rPr>
          <w:b/>
          <w:bCs/>
        </w:rPr>
      </w:pPr>
      <w:r>
        <w:rPr>
          <w:b/>
          <w:bCs/>
        </w:rPr>
        <w:t>ANNEX 4</w:t>
      </w:r>
    </w:p>
    <w:p w14:paraId="362E0E77" w14:textId="3A53D636" w:rsidR="00EB4A9E" w:rsidRDefault="00505886" w:rsidP="00EB4A9E">
      <w:pPr>
        <w:jc w:val="center"/>
        <w:rPr>
          <w:b/>
          <w:bCs/>
        </w:rPr>
      </w:pPr>
      <w:r>
        <w:rPr>
          <w:b/>
          <w:bCs/>
        </w:rPr>
        <w:t>TOOLS FOR ONLINE PLANNING AND COORDINATION OF OBSERVER DEPLOYMENTS</w:t>
      </w:r>
    </w:p>
    <w:p w14:paraId="1CF9F018" w14:textId="77777777" w:rsidR="009A59D0" w:rsidRPr="008B53DA" w:rsidRDefault="009A59D0" w:rsidP="008B53DA"/>
    <w:p w14:paraId="55F5D353" w14:textId="72C38A6E" w:rsidR="00076F5D" w:rsidRDefault="00B2551C" w:rsidP="00A96AB1">
      <w:pPr>
        <w:widowControl w:val="0"/>
        <w:numPr>
          <w:ilvl w:val="0"/>
          <w:numId w:val="35"/>
        </w:numPr>
        <w:suppressAutoHyphens/>
        <w:spacing w:after="240" w:line="276" w:lineRule="auto"/>
        <w:ind w:left="35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O</w:t>
      </w:r>
      <w:r w:rsidR="00896FBA">
        <w:rPr>
          <w:rFonts w:ascii="Calibri" w:eastAsia="Times New Roman" w:hAnsi="Calibri" w:cs="Calibri"/>
          <w:sz w:val="24"/>
          <w:szCs w:val="24"/>
          <w:lang w:bidi="en-US"/>
        </w:rPr>
        <w:t>bserver</w:t>
      </w:r>
      <w:r w:rsidR="00076F5D">
        <w:rPr>
          <w:rFonts w:ascii="Calibri" w:eastAsia="Times New Roman" w:hAnsi="Calibri" w:cs="Calibri"/>
          <w:sz w:val="24"/>
          <w:szCs w:val="24"/>
          <w:lang w:bidi="en-US"/>
        </w:rPr>
        <w:t xml:space="preserve">s </w:t>
      </w:r>
      <w:r>
        <w:rPr>
          <w:rFonts w:ascii="Calibri" w:eastAsia="Times New Roman" w:hAnsi="Calibri" w:cs="Calibri"/>
          <w:sz w:val="24"/>
          <w:szCs w:val="24"/>
          <w:lang w:bidi="en-US"/>
        </w:rPr>
        <w:t xml:space="preserve">must </w:t>
      </w:r>
      <w:r w:rsidR="008B2F89">
        <w:rPr>
          <w:rFonts w:ascii="Calibri" w:eastAsia="Times New Roman" w:hAnsi="Calibri" w:cs="Calibri"/>
          <w:sz w:val="24"/>
          <w:szCs w:val="24"/>
          <w:lang w:bidi="en-US"/>
        </w:rPr>
        <w:t xml:space="preserve">hold a valid </w:t>
      </w:r>
      <w:r w:rsidR="00076F5D">
        <w:rPr>
          <w:rFonts w:ascii="Calibri" w:eastAsia="Times New Roman" w:hAnsi="Calibri" w:cs="Calibri"/>
          <w:sz w:val="24"/>
          <w:szCs w:val="24"/>
          <w:lang w:bidi="en-US"/>
        </w:rPr>
        <w:t>sub</w:t>
      </w:r>
      <w:r w:rsidR="008B2F89">
        <w:rPr>
          <w:rFonts w:ascii="Calibri" w:eastAsia="Times New Roman" w:hAnsi="Calibri" w:cs="Calibri"/>
          <w:sz w:val="24"/>
          <w:szCs w:val="24"/>
          <w:lang w:bidi="en-US"/>
        </w:rPr>
        <w:t>-</w:t>
      </w:r>
      <w:r w:rsidR="00076F5D">
        <w:rPr>
          <w:rFonts w:ascii="Calibri" w:eastAsia="Times New Roman" w:hAnsi="Calibri" w:cs="Calibri"/>
          <w:sz w:val="24"/>
          <w:szCs w:val="24"/>
          <w:lang w:bidi="en-US"/>
        </w:rPr>
        <w:t>regional certifi</w:t>
      </w:r>
      <w:r w:rsidR="00EC57F4">
        <w:rPr>
          <w:rFonts w:ascii="Calibri" w:eastAsia="Times New Roman" w:hAnsi="Calibri" w:cs="Calibri"/>
          <w:sz w:val="24"/>
          <w:szCs w:val="24"/>
          <w:lang w:bidi="en-US"/>
        </w:rPr>
        <w:t xml:space="preserve">cate </w:t>
      </w:r>
      <w:r w:rsidR="00B7132C">
        <w:rPr>
          <w:rFonts w:ascii="Calibri" w:eastAsia="Times New Roman" w:hAnsi="Calibri" w:cs="Calibri"/>
          <w:sz w:val="24"/>
          <w:szCs w:val="24"/>
          <w:lang w:bidi="en-US"/>
        </w:rPr>
        <w:t>issued in accordance with agreed procedures</w:t>
      </w:r>
      <w:r w:rsidR="00E40396">
        <w:rPr>
          <w:rFonts w:ascii="Calibri" w:eastAsia="Times New Roman" w:hAnsi="Calibri" w:cs="Calibri"/>
          <w:sz w:val="24"/>
          <w:szCs w:val="24"/>
          <w:lang w:bidi="en-US"/>
        </w:rPr>
        <w:t>.</w:t>
      </w:r>
    </w:p>
    <w:p w14:paraId="4AA5D1AF" w14:textId="0AAAD338" w:rsidR="00A96AB1" w:rsidRPr="00A96AB1" w:rsidRDefault="00E40396" w:rsidP="00A96AB1">
      <w:pPr>
        <w:widowControl w:val="0"/>
        <w:numPr>
          <w:ilvl w:val="0"/>
          <w:numId w:val="35"/>
        </w:numPr>
        <w:suppressAutoHyphens/>
        <w:spacing w:after="240" w:line="276" w:lineRule="auto"/>
        <w:ind w:left="35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The StaRFISH observer module must </w:t>
      </w:r>
      <w:r w:rsidR="00CB62F3">
        <w:rPr>
          <w:rFonts w:ascii="Calibri" w:eastAsia="Times New Roman" w:hAnsi="Calibri" w:cs="Calibri"/>
          <w:sz w:val="24"/>
          <w:szCs w:val="24"/>
          <w:lang w:bidi="en-US"/>
        </w:rPr>
        <w:t>include a</w:t>
      </w:r>
      <w:r w:rsidR="00A96AB1" w:rsidRPr="00A96AB1">
        <w:rPr>
          <w:rFonts w:ascii="Calibri" w:eastAsia="Times New Roman" w:hAnsi="Calibri" w:cs="Calibri"/>
          <w:sz w:val="24"/>
          <w:szCs w:val="24"/>
          <w:lang w:bidi="en-US"/>
        </w:rPr>
        <w:t xml:space="preserve">n </w:t>
      </w:r>
      <w:r w:rsidR="00896FBA">
        <w:rPr>
          <w:rFonts w:ascii="Calibri" w:eastAsia="Times New Roman" w:hAnsi="Calibri" w:cs="Calibri"/>
          <w:sz w:val="24"/>
          <w:szCs w:val="24"/>
          <w:lang w:bidi="en-US"/>
        </w:rPr>
        <w:t>observer</w:t>
      </w:r>
      <w:r w:rsidR="00A96AB1" w:rsidRPr="00A96AB1">
        <w:rPr>
          <w:rFonts w:ascii="Calibri" w:eastAsia="Times New Roman" w:hAnsi="Calibri" w:cs="Calibri"/>
          <w:sz w:val="24"/>
          <w:szCs w:val="24"/>
          <w:lang w:bidi="en-US"/>
        </w:rPr>
        <w:t xml:space="preserve"> deployment calendar</w:t>
      </w:r>
      <w:r w:rsidR="00CB62F3">
        <w:rPr>
          <w:rFonts w:ascii="Calibri" w:eastAsia="Times New Roman" w:hAnsi="Calibri" w:cs="Calibri"/>
          <w:sz w:val="24"/>
          <w:szCs w:val="24"/>
          <w:lang w:bidi="en-US"/>
        </w:rPr>
        <w:t xml:space="preserve"> </w:t>
      </w:r>
      <w:r w:rsidR="00B7132C">
        <w:rPr>
          <w:rFonts w:ascii="Calibri" w:eastAsia="Times New Roman" w:hAnsi="Calibri" w:cs="Calibri"/>
          <w:sz w:val="24"/>
          <w:szCs w:val="24"/>
          <w:lang w:bidi="en-US"/>
        </w:rPr>
        <w:t xml:space="preserve">applicable to this </w:t>
      </w:r>
      <w:r w:rsidR="00A96AB1" w:rsidRPr="00A96AB1">
        <w:rPr>
          <w:rFonts w:ascii="Calibri" w:eastAsia="Calibri" w:hAnsi="Calibri" w:cs="Calibri"/>
          <w:sz w:val="24"/>
          <w:szCs w:val="24"/>
          <w:lang w:bidi="en-US"/>
        </w:rPr>
        <w:t xml:space="preserve"> MoU and </w:t>
      </w:r>
      <w:r w:rsidR="00B7132C">
        <w:rPr>
          <w:rFonts w:ascii="Calibri" w:eastAsia="Calibri" w:hAnsi="Calibri" w:cs="Calibri"/>
          <w:sz w:val="24"/>
          <w:szCs w:val="24"/>
          <w:lang w:bidi="en-US"/>
        </w:rPr>
        <w:t xml:space="preserve">drawn </w:t>
      </w:r>
      <w:r w:rsidR="00A96AB1" w:rsidRPr="00A96AB1">
        <w:rPr>
          <w:rFonts w:ascii="Calibri" w:eastAsia="Calibri" w:hAnsi="Calibri" w:cs="Calibri"/>
          <w:sz w:val="24"/>
          <w:szCs w:val="24"/>
          <w:lang w:bidi="en-US"/>
        </w:rPr>
        <w:t xml:space="preserve">in cooperation with </w:t>
      </w:r>
      <w:r w:rsidR="002A186B">
        <w:rPr>
          <w:rFonts w:ascii="Calibri" w:eastAsia="Calibri" w:hAnsi="Calibri" w:cs="Calibri"/>
          <w:sz w:val="24"/>
          <w:szCs w:val="24"/>
          <w:lang w:bidi="en-US"/>
        </w:rPr>
        <w:t xml:space="preserve">any </w:t>
      </w:r>
      <w:r w:rsidR="00A96AB1" w:rsidRPr="00A96AB1">
        <w:rPr>
          <w:rFonts w:ascii="Calibri" w:eastAsia="Calibri" w:hAnsi="Calibri" w:cs="Calibri"/>
          <w:sz w:val="24"/>
          <w:szCs w:val="24"/>
          <w:lang w:bidi="en-US"/>
        </w:rPr>
        <w:t xml:space="preserve">vessel or flag State requesting the embarkation of </w:t>
      </w:r>
      <w:r w:rsidR="00896FBA">
        <w:rPr>
          <w:rFonts w:ascii="Calibri" w:eastAsia="Calibri" w:hAnsi="Calibri" w:cs="Calibri"/>
          <w:sz w:val="24"/>
          <w:szCs w:val="24"/>
          <w:lang w:bidi="en-US"/>
        </w:rPr>
        <w:t>observer</w:t>
      </w:r>
      <w:r w:rsidR="00A96AB1" w:rsidRPr="00A96AB1">
        <w:rPr>
          <w:rFonts w:ascii="Calibri" w:eastAsia="Calibri" w:hAnsi="Calibri" w:cs="Calibri"/>
          <w:sz w:val="24"/>
          <w:szCs w:val="24"/>
          <w:lang w:bidi="en-US"/>
        </w:rPr>
        <w:t>s</w:t>
      </w:r>
      <w:r w:rsidR="00A96AB1" w:rsidRPr="00A96AB1">
        <w:rPr>
          <w:rFonts w:ascii="Calibri" w:eastAsia="Times New Roman" w:hAnsi="Calibri" w:cs="Calibri"/>
          <w:sz w:val="24"/>
          <w:szCs w:val="24"/>
          <w:lang w:bidi="en-US"/>
        </w:rPr>
        <w:t xml:space="preserve"> to enable the follow up and coordination of the deployments of </w:t>
      </w:r>
      <w:r w:rsidR="00896FBA">
        <w:rPr>
          <w:rFonts w:ascii="Calibri" w:eastAsia="Times New Roman" w:hAnsi="Calibri" w:cs="Calibri"/>
          <w:sz w:val="24"/>
          <w:szCs w:val="24"/>
          <w:lang w:bidi="en-US"/>
        </w:rPr>
        <w:t>observer</w:t>
      </w:r>
      <w:r w:rsidR="00A96AB1" w:rsidRPr="00A96AB1">
        <w:rPr>
          <w:rFonts w:ascii="Calibri" w:eastAsia="Times New Roman" w:hAnsi="Calibri" w:cs="Calibri"/>
          <w:sz w:val="24"/>
          <w:szCs w:val="24"/>
          <w:lang w:bidi="en-US"/>
        </w:rPr>
        <w:t>s.</w:t>
      </w:r>
    </w:p>
    <w:p w14:paraId="554FDA80" w14:textId="0B1ACECF" w:rsidR="00F848E9" w:rsidRDefault="00187B0A" w:rsidP="00A96AB1">
      <w:pPr>
        <w:widowControl w:val="0"/>
        <w:numPr>
          <w:ilvl w:val="0"/>
          <w:numId w:val="35"/>
        </w:numPr>
        <w:suppressAutoHyphens/>
        <w:spacing w:after="240" w:line="276" w:lineRule="auto"/>
        <w:ind w:left="35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Observer </w:t>
      </w:r>
      <w:r w:rsidR="00A96AB1" w:rsidRPr="00A96AB1">
        <w:rPr>
          <w:rFonts w:ascii="Calibri" w:eastAsia="Times New Roman" w:hAnsi="Calibri" w:cs="Calibri"/>
          <w:sz w:val="24"/>
          <w:szCs w:val="24"/>
          <w:lang w:bidi="en-US"/>
        </w:rPr>
        <w:t xml:space="preserve">agreements </w:t>
      </w:r>
      <w:r w:rsidR="00576B7D">
        <w:rPr>
          <w:rFonts w:ascii="Calibri" w:eastAsia="Times New Roman" w:hAnsi="Calibri" w:cs="Calibri"/>
          <w:sz w:val="24"/>
          <w:szCs w:val="24"/>
          <w:lang w:bidi="en-US"/>
        </w:rPr>
        <w:t xml:space="preserve">concluded </w:t>
      </w:r>
      <w:r w:rsidR="00A96AB1" w:rsidRPr="00A96AB1">
        <w:rPr>
          <w:rFonts w:ascii="Calibri" w:eastAsia="Times New Roman" w:hAnsi="Calibri" w:cs="Calibri"/>
          <w:sz w:val="24"/>
          <w:szCs w:val="24"/>
          <w:lang w:bidi="en-US"/>
        </w:rPr>
        <w:t xml:space="preserve">by </w:t>
      </w:r>
      <w:r w:rsidR="00576B7D">
        <w:rPr>
          <w:rFonts w:ascii="Calibri" w:eastAsia="Times New Roman" w:hAnsi="Calibri" w:cs="Calibri"/>
          <w:sz w:val="24"/>
          <w:szCs w:val="24"/>
          <w:lang w:bidi="en-US"/>
        </w:rPr>
        <w:t>any</w:t>
      </w:r>
      <w:r w:rsidR="00A96AB1" w:rsidRPr="00A96AB1">
        <w:rPr>
          <w:rFonts w:ascii="Calibri" w:eastAsia="Times New Roman" w:hAnsi="Calibri" w:cs="Calibri"/>
          <w:sz w:val="24"/>
          <w:szCs w:val="24"/>
          <w:lang w:bidi="en-US"/>
        </w:rPr>
        <w:t xml:space="preserve"> Part</w:t>
      </w:r>
      <w:r w:rsidR="00576B7D">
        <w:rPr>
          <w:rFonts w:ascii="Calibri" w:eastAsia="Times New Roman" w:hAnsi="Calibri" w:cs="Calibri"/>
          <w:sz w:val="24"/>
          <w:szCs w:val="24"/>
          <w:lang w:bidi="en-US"/>
        </w:rPr>
        <w:t>y</w:t>
      </w:r>
      <w:r w:rsidR="00A96AB1" w:rsidRPr="00A96AB1">
        <w:rPr>
          <w:rFonts w:ascii="Calibri" w:eastAsia="Times New Roman" w:hAnsi="Calibri" w:cs="Calibri"/>
          <w:sz w:val="24"/>
          <w:szCs w:val="24"/>
          <w:lang w:bidi="en-US"/>
        </w:rPr>
        <w:t xml:space="preserve"> </w:t>
      </w:r>
      <w:r>
        <w:rPr>
          <w:rFonts w:ascii="Calibri" w:eastAsia="Times New Roman" w:hAnsi="Calibri" w:cs="Calibri"/>
          <w:sz w:val="24"/>
          <w:szCs w:val="24"/>
          <w:lang w:bidi="en-US"/>
        </w:rPr>
        <w:t>s</w:t>
      </w:r>
      <w:r w:rsidR="00A96AB1" w:rsidRPr="00A96AB1">
        <w:rPr>
          <w:rFonts w:ascii="Calibri" w:eastAsia="Times New Roman" w:hAnsi="Calibri" w:cs="Calibri"/>
          <w:sz w:val="24"/>
          <w:szCs w:val="24"/>
          <w:lang w:bidi="en-US"/>
        </w:rPr>
        <w:t>hould indicate that</w:t>
      </w:r>
      <w:r w:rsidR="00F848E9">
        <w:rPr>
          <w:rFonts w:ascii="Calibri" w:eastAsia="Times New Roman" w:hAnsi="Calibri" w:cs="Calibri"/>
          <w:sz w:val="24"/>
          <w:szCs w:val="24"/>
          <w:lang w:bidi="en-US"/>
        </w:rPr>
        <w:t>:</w:t>
      </w:r>
    </w:p>
    <w:p w14:paraId="5669FE77" w14:textId="0441BC9B" w:rsidR="00A96AB1" w:rsidRDefault="00A96AB1" w:rsidP="00F848E9">
      <w:pPr>
        <w:widowControl w:val="0"/>
        <w:numPr>
          <w:ilvl w:val="1"/>
          <w:numId w:val="35"/>
        </w:numPr>
        <w:suppressAutoHyphens/>
        <w:spacing w:after="240" w:line="276" w:lineRule="auto"/>
        <w:jc w:val="both"/>
        <w:textAlignment w:val="baseline"/>
        <w:rPr>
          <w:rFonts w:ascii="Calibri" w:eastAsia="Times New Roman" w:hAnsi="Calibri" w:cs="Calibri"/>
          <w:sz w:val="24"/>
          <w:szCs w:val="24"/>
          <w:lang w:bidi="en-US"/>
        </w:rPr>
      </w:pPr>
      <w:r w:rsidRPr="00A96AB1">
        <w:rPr>
          <w:rFonts w:ascii="Calibri" w:eastAsia="Times New Roman" w:hAnsi="Calibri" w:cs="Calibri"/>
          <w:sz w:val="24"/>
          <w:szCs w:val="24"/>
          <w:lang w:bidi="en-US"/>
        </w:rPr>
        <w:t xml:space="preserve"> </w:t>
      </w:r>
      <w:r w:rsidR="00896FBA">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s from any existing </w:t>
      </w:r>
      <w:r w:rsidR="0069433F">
        <w:rPr>
          <w:rFonts w:ascii="Calibri" w:eastAsia="Times New Roman" w:hAnsi="Calibri" w:cs="Calibri"/>
          <w:sz w:val="24"/>
          <w:szCs w:val="24"/>
          <w:lang w:bidi="en-US"/>
        </w:rPr>
        <w:t xml:space="preserve"> </w:t>
      </w:r>
      <w:r w:rsidR="00AD4C11">
        <w:rPr>
          <w:rFonts w:ascii="Calibri" w:eastAsia="Times New Roman" w:hAnsi="Calibri" w:cs="Calibri"/>
          <w:sz w:val="24"/>
          <w:szCs w:val="24"/>
          <w:lang w:bidi="en-US"/>
        </w:rPr>
        <w:t xml:space="preserve">observer </w:t>
      </w:r>
      <w:r w:rsidR="0069433F">
        <w:rPr>
          <w:rFonts w:ascii="Calibri" w:eastAsia="Times New Roman" w:hAnsi="Calibri" w:cs="Calibri"/>
          <w:sz w:val="24"/>
          <w:szCs w:val="24"/>
          <w:lang w:bidi="en-US"/>
        </w:rPr>
        <w:t>programme</w:t>
      </w:r>
      <w:r w:rsidRPr="00A96AB1">
        <w:rPr>
          <w:rFonts w:ascii="Calibri" w:eastAsia="Times New Roman" w:hAnsi="Calibri" w:cs="Calibri"/>
          <w:sz w:val="24"/>
          <w:szCs w:val="24"/>
          <w:lang w:bidi="en-US"/>
        </w:rPr>
        <w:t xml:space="preserve"> </w:t>
      </w:r>
      <w:r w:rsidR="00AD4C11">
        <w:rPr>
          <w:rFonts w:ascii="Calibri" w:eastAsia="Times New Roman" w:hAnsi="Calibri" w:cs="Calibri"/>
          <w:sz w:val="24"/>
          <w:szCs w:val="24"/>
          <w:lang w:bidi="en-US"/>
        </w:rPr>
        <w:t xml:space="preserve">may be designated, providing </w:t>
      </w:r>
      <w:r w:rsidRPr="00A96AB1">
        <w:rPr>
          <w:rFonts w:ascii="Calibri" w:eastAsia="Times New Roman" w:hAnsi="Calibri" w:cs="Calibri"/>
          <w:sz w:val="24"/>
          <w:szCs w:val="24"/>
          <w:lang w:bidi="en-US"/>
        </w:rPr>
        <w:t xml:space="preserve">that the </w:t>
      </w:r>
      <w:r w:rsidR="00896FBA">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 is certified at a sub-regional level to conduct cooperative observation </w:t>
      </w:r>
      <w:r w:rsidR="00AD4C11">
        <w:rPr>
          <w:rFonts w:ascii="Calibri" w:eastAsia="Times New Roman" w:hAnsi="Calibri" w:cs="Calibri"/>
          <w:sz w:val="24"/>
          <w:szCs w:val="24"/>
          <w:lang w:bidi="en-US"/>
        </w:rPr>
        <w:t>missions</w:t>
      </w:r>
      <w:r w:rsidR="00F848E9">
        <w:rPr>
          <w:rFonts w:ascii="Calibri" w:eastAsia="Times New Roman" w:hAnsi="Calibri" w:cs="Calibri"/>
          <w:sz w:val="24"/>
          <w:szCs w:val="24"/>
          <w:lang w:bidi="en-US"/>
        </w:rPr>
        <w:t>; and</w:t>
      </w:r>
    </w:p>
    <w:p w14:paraId="53B86024" w14:textId="1E1B7ACF" w:rsidR="00F848E9" w:rsidRPr="00A96AB1" w:rsidRDefault="00F848E9" w:rsidP="008B53DA">
      <w:pPr>
        <w:widowControl w:val="0"/>
        <w:numPr>
          <w:ilvl w:val="1"/>
          <w:numId w:val="35"/>
        </w:numPr>
        <w:suppressAutoHyphens/>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observation data </w:t>
      </w:r>
      <w:r w:rsidRPr="00A96AB1">
        <w:rPr>
          <w:rFonts w:ascii="Calibri" w:eastAsia="Times New Roman" w:hAnsi="Calibri" w:cs="Calibri"/>
          <w:sz w:val="24"/>
          <w:szCs w:val="24"/>
          <w:lang w:bidi="en-US"/>
        </w:rPr>
        <w:t xml:space="preserve">collected during cooperative observation </w:t>
      </w:r>
      <w:r>
        <w:rPr>
          <w:rFonts w:ascii="Calibri" w:eastAsia="Times New Roman" w:hAnsi="Calibri" w:cs="Calibri"/>
          <w:sz w:val="24"/>
          <w:szCs w:val="24"/>
          <w:lang w:bidi="en-US"/>
        </w:rPr>
        <w:t>mission</w:t>
      </w:r>
      <w:r w:rsidRPr="00A96AB1">
        <w:rPr>
          <w:rFonts w:ascii="Calibri" w:eastAsia="Times New Roman" w:hAnsi="Calibri" w:cs="Calibri"/>
          <w:sz w:val="24"/>
          <w:szCs w:val="24"/>
          <w:lang w:bidi="en-US"/>
        </w:rPr>
        <w:t xml:space="preserve"> by </w:t>
      </w:r>
      <w:r>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s will be shared with the signatory Parties to this MoU, as </w:t>
      </w:r>
      <w:r>
        <w:rPr>
          <w:rFonts w:ascii="Calibri" w:eastAsia="Times New Roman" w:hAnsi="Calibri" w:cs="Calibri"/>
          <w:sz w:val="24"/>
          <w:szCs w:val="24"/>
          <w:lang w:bidi="en-US"/>
        </w:rPr>
        <w:t>provided</w:t>
      </w:r>
      <w:r w:rsidRPr="00A96AB1">
        <w:rPr>
          <w:rFonts w:ascii="Calibri" w:eastAsia="Times New Roman" w:hAnsi="Calibri" w:cs="Calibri"/>
          <w:sz w:val="24"/>
          <w:szCs w:val="24"/>
          <w:lang w:bidi="en-US"/>
        </w:rPr>
        <w:t xml:space="preserve"> in </w:t>
      </w:r>
      <w:hyperlink r:id="rId12" w:anchor="_Annexe_2_-" w:history="1">
        <w:r w:rsidRPr="00A96AB1">
          <w:rPr>
            <w:rFonts w:ascii="Calibri" w:eastAsia="Times New Roman" w:hAnsi="Calibri" w:cs="Calibri"/>
            <w:color w:val="0000FF"/>
            <w:sz w:val="24"/>
            <w:szCs w:val="24"/>
            <w:u w:val="single"/>
            <w:lang w:bidi="en-US"/>
          </w:rPr>
          <w:t>Annex 3</w:t>
        </w:r>
      </w:hyperlink>
    </w:p>
    <w:p w14:paraId="7408109B" w14:textId="0BE3DE9E" w:rsidR="007C6461" w:rsidRPr="007C6461" w:rsidRDefault="00BE0296" w:rsidP="007C6461">
      <w:pPr>
        <w:widowControl w:val="0"/>
        <w:numPr>
          <w:ilvl w:val="0"/>
          <w:numId w:val="35"/>
        </w:numPr>
        <w:suppressAutoHyphens/>
        <w:spacing w:after="0" w:line="276" w:lineRule="auto"/>
        <w:ind w:left="35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shall coordinate </w:t>
      </w:r>
      <w:r w:rsidR="00A96AB1" w:rsidRPr="00A96AB1">
        <w:rPr>
          <w:rFonts w:ascii="Calibri" w:eastAsia="Times New Roman" w:hAnsi="Calibri" w:cs="Calibri"/>
          <w:sz w:val="24"/>
          <w:szCs w:val="24"/>
          <w:lang w:bidi="en-US"/>
        </w:rPr>
        <w:t xml:space="preserve">deployments of </w:t>
      </w:r>
      <w:r w:rsidR="00896FBA">
        <w:rPr>
          <w:rFonts w:ascii="Calibri" w:eastAsia="Times New Roman" w:hAnsi="Calibri" w:cs="Calibri"/>
          <w:sz w:val="24"/>
          <w:szCs w:val="24"/>
          <w:lang w:bidi="en-US"/>
        </w:rPr>
        <w:t>observer</w:t>
      </w:r>
      <w:r w:rsidR="00A96AB1" w:rsidRPr="00A96AB1">
        <w:rPr>
          <w:rFonts w:ascii="Calibri" w:eastAsia="Times New Roman" w:hAnsi="Calibri" w:cs="Calibri"/>
          <w:sz w:val="24"/>
          <w:szCs w:val="24"/>
          <w:lang w:bidi="en-US"/>
        </w:rPr>
        <w:t>s</w:t>
      </w:r>
      <w:r w:rsidR="007C6461">
        <w:rPr>
          <w:rFonts w:ascii="Calibri" w:eastAsia="Times New Roman" w:hAnsi="Calibri" w:cs="Calibri"/>
          <w:sz w:val="24"/>
          <w:szCs w:val="24"/>
          <w:lang w:bidi="en-US"/>
        </w:rPr>
        <w:t>:</w:t>
      </w:r>
    </w:p>
    <w:p w14:paraId="502FE866" w14:textId="705CAC4D" w:rsidR="00A96AB1" w:rsidRDefault="00A96AB1" w:rsidP="008B53DA">
      <w:pPr>
        <w:widowControl w:val="0"/>
        <w:numPr>
          <w:ilvl w:val="1"/>
          <w:numId w:val="46"/>
        </w:numPr>
        <w:suppressAutoHyphens/>
        <w:spacing w:after="200" w:line="276" w:lineRule="auto"/>
        <w:ind w:left="1077" w:hanging="357"/>
        <w:jc w:val="both"/>
        <w:textAlignment w:val="baseline"/>
        <w:rPr>
          <w:rFonts w:ascii="Calibri" w:eastAsia="Times New Roman" w:hAnsi="Calibri" w:cs="Calibri"/>
          <w:sz w:val="24"/>
          <w:szCs w:val="24"/>
          <w:lang w:bidi="en-US"/>
        </w:rPr>
      </w:pPr>
      <w:r w:rsidRPr="00A96AB1">
        <w:rPr>
          <w:rFonts w:ascii="Calibri" w:eastAsia="Times New Roman" w:hAnsi="Calibri" w:cs="Calibri"/>
          <w:sz w:val="24"/>
          <w:szCs w:val="24"/>
          <w:lang w:bidi="en-US"/>
        </w:rPr>
        <w:t>during the 1</w:t>
      </w:r>
      <w:r w:rsidRPr="00A96AB1">
        <w:rPr>
          <w:rFonts w:ascii="Calibri" w:eastAsia="Times New Roman" w:hAnsi="Calibri" w:cs="Calibri"/>
          <w:sz w:val="24"/>
          <w:szCs w:val="24"/>
          <w:vertAlign w:val="superscript"/>
          <w:lang w:bidi="en-US"/>
        </w:rPr>
        <w:t>st</w:t>
      </w:r>
      <w:r w:rsidRPr="00A96AB1">
        <w:rPr>
          <w:rFonts w:ascii="Calibri" w:eastAsia="Times New Roman" w:hAnsi="Calibri" w:cs="Calibri"/>
          <w:sz w:val="24"/>
          <w:szCs w:val="24"/>
          <w:lang w:bidi="en-US"/>
        </w:rPr>
        <w:t xml:space="preserve"> meeting of the year of the </w:t>
      </w:r>
      <w:r w:rsidR="007C6461">
        <w:rPr>
          <w:rFonts w:ascii="Calibri" w:eastAsia="Times New Roman" w:hAnsi="Calibri" w:cs="Calibri"/>
          <w:sz w:val="24"/>
          <w:szCs w:val="24"/>
          <w:lang w:bidi="en-US"/>
        </w:rPr>
        <w:t>WG -</w:t>
      </w:r>
      <w:r w:rsidRPr="00A96AB1">
        <w:rPr>
          <w:rFonts w:ascii="Calibri" w:eastAsia="Times New Roman" w:hAnsi="Calibri" w:cs="Calibri"/>
          <w:sz w:val="24"/>
          <w:szCs w:val="24"/>
          <w:lang w:bidi="en-US"/>
        </w:rPr>
        <w:t xml:space="preserve">NOPm; </w:t>
      </w:r>
    </w:p>
    <w:p w14:paraId="675C14F7" w14:textId="405EE1E9" w:rsidR="00A14E58" w:rsidRPr="00A96AB1" w:rsidRDefault="00A14E58" w:rsidP="008B53DA">
      <w:pPr>
        <w:widowControl w:val="0"/>
        <w:numPr>
          <w:ilvl w:val="1"/>
          <w:numId w:val="46"/>
        </w:numPr>
        <w:suppressAutoHyphens/>
        <w:spacing w:after="200" w:line="276" w:lineRule="auto"/>
        <w:ind w:left="107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by </w:t>
      </w:r>
      <w:r w:rsidR="00B159AD">
        <w:rPr>
          <w:rFonts w:ascii="Calibri" w:eastAsia="Times New Roman" w:hAnsi="Calibri" w:cs="Calibri"/>
          <w:sz w:val="24"/>
          <w:szCs w:val="24"/>
          <w:lang w:bidi="en-US"/>
        </w:rPr>
        <w:t>electronic communications</w:t>
      </w:r>
      <w:r w:rsidR="007C6461">
        <w:rPr>
          <w:rFonts w:ascii="Calibri" w:eastAsia="Times New Roman" w:hAnsi="Calibri" w:cs="Calibri"/>
          <w:sz w:val="24"/>
          <w:szCs w:val="24"/>
          <w:lang w:bidi="en-US"/>
        </w:rPr>
        <w:t>;</w:t>
      </w:r>
    </w:p>
    <w:p w14:paraId="0D756393" w14:textId="57187AE5" w:rsidR="00A96AB1" w:rsidRPr="007C6461" w:rsidRDefault="00A96AB1" w:rsidP="008B53DA">
      <w:pPr>
        <w:widowControl w:val="0"/>
        <w:numPr>
          <w:ilvl w:val="1"/>
          <w:numId w:val="46"/>
        </w:numPr>
        <w:suppressAutoHyphens/>
        <w:spacing w:after="200" w:line="276" w:lineRule="auto"/>
        <w:ind w:left="1077" w:hanging="357"/>
        <w:jc w:val="both"/>
        <w:textAlignment w:val="baseline"/>
        <w:rPr>
          <w:rFonts w:ascii="Calibri" w:eastAsia="Times New Roman" w:hAnsi="Calibri" w:cs="Calibri"/>
          <w:sz w:val="24"/>
          <w:szCs w:val="24"/>
          <w:lang w:bidi="en-US"/>
        </w:rPr>
      </w:pPr>
      <w:r w:rsidRPr="00A96AB1">
        <w:rPr>
          <w:rFonts w:ascii="Calibri" w:eastAsia="Times New Roman" w:hAnsi="Calibri" w:cs="Calibri"/>
          <w:sz w:val="24"/>
          <w:szCs w:val="24"/>
          <w:lang w:bidi="en-US"/>
        </w:rPr>
        <w:t>by means of a calendar included in StaRFISH</w:t>
      </w:r>
      <w:r w:rsidR="007C6461">
        <w:rPr>
          <w:rFonts w:ascii="Calibri" w:eastAsia="Times New Roman" w:hAnsi="Calibri" w:cs="Calibri"/>
          <w:sz w:val="24"/>
          <w:szCs w:val="24"/>
          <w:lang w:bidi="en-US"/>
        </w:rPr>
        <w:t>.</w:t>
      </w:r>
      <w:r w:rsidRPr="00A96AB1">
        <w:rPr>
          <w:rFonts w:ascii="Calibri" w:eastAsia="Times New Roman" w:hAnsi="Calibri" w:cs="Calibri"/>
          <w:sz w:val="24"/>
          <w:szCs w:val="24"/>
          <w:lang w:bidi="en-US"/>
        </w:rPr>
        <w:t xml:space="preserve"> </w:t>
      </w:r>
    </w:p>
    <w:p w14:paraId="6B79AE94" w14:textId="7E2A551F" w:rsidR="00A96AB1" w:rsidRPr="00A96AB1" w:rsidRDefault="00C41E30" w:rsidP="00A96AB1">
      <w:pPr>
        <w:widowControl w:val="0"/>
        <w:numPr>
          <w:ilvl w:val="0"/>
          <w:numId w:val="35"/>
        </w:numPr>
        <w:suppressAutoHyphens/>
        <w:spacing w:after="240" w:line="276" w:lineRule="auto"/>
        <w:ind w:left="357" w:hanging="357"/>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w:t>
      </w:r>
      <w:r w:rsidR="00A96AB1" w:rsidRPr="00A96AB1">
        <w:rPr>
          <w:rFonts w:ascii="Calibri" w:eastAsia="Times New Roman" w:hAnsi="Calibri" w:cs="Calibri"/>
          <w:sz w:val="24"/>
          <w:szCs w:val="24"/>
          <w:lang w:bidi="en-US"/>
        </w:rPr>
        <w:t>NOP Managers</w:t>
      </w:r>
      <w:r>
        <w:rPr>
          <w:rFonts w:ascii="Calibri" w:eastAsia="Times New Roman" w:hAnsi="Calibri" w:cs="Calibri"/>
          <w:sz w:val="24"/>
          <w:szCs w:val="24"/>
          <w:lang w:bidi="en-US"/>
        </w:rPr>
        <w:t xml:space="preserve"> sh</w:t>
      </w:r>
      <w:r w:rsidR="00BF1B84">
        <w:rPr>
          <w:rFonts w:ascii="Calibri" w:eastAsia="Times New Roman" w:hAnsi="Calibri" w:cs="Calibri"/>
          <w:sz w:val="24"/>
          <w:szCs w:val="24"/>
          <w:lang w:bidi="en-US"/>
        </w:rPr>
        <w:t>ould</w:t>
      </w:r>
      <w:r w:rsidR="00A96AB1" w:rsidRPr="00A96AB1">
        <w:rPr>
          <w:rFonts w:ascii="Calibri" w:eastAsia="Times New Roman" w:hAnsi="Calibri" w:cs="Calibri"/>
          <w:sz w:val="24"/>
          <w:szCs w:val="24"/>
          <w:lang w:bidi="en-US"/>
        </w:rPr>
        <w:t xml:space="preserve"> update the shared </w:t>
      </w:r>
      <w:r w:rsidR="00896FBA">
        <w:rPr>
          <w:rFonts w:ascii="Calibri" w:eastAsia="Times New Roman" w:hAnsi="Calibri" w:cs="Calibri"/>
          <w:sz w:val="24"/>
          <w:szCs w:val="24"/>
          <w:lang w:bidi="en-US"/>
        </w:rPr>
        <w:t>observer</w:t>
      </w:r>
      <w:r w:rsidR="00A96AB1" w:rsidRPr="00A96AB1">
        <w:rPr>
          <w:rFonts w:ascii="Calibri" w:eastAsia="Times New Roman" w:hAnsi="Calibri" w:cs="Calibri"/>
          <w:sz w:val="24"/>
          <w:szCs w:val="24"/>
          <w:lang w:bidi="en-US"/>
        </w:rPr>
        <w:t xml:space="preserve"> deployment calendar at least once a week</w:t>
      </w:r>
      <w:r w:rsidR="003A160E">
        <w:rPr>
          <w:rFonts w:ascii="Calibri" w:eastAsia="Times New Roman" w:hAnsi="Calibri" w:cs="Calibri"/>
          <w:sz w:val="24"/>
          <w:szCs w:val="24"/>
          <w:lang w:bidi="en-US"/>
        </w:rPr>
        <w:t xml:space="preserve"> to ensure</w:t>
      </w:r>
      <w:r w:rsidR="00394B1B">
        <w:rPr>
          <w:rFonts w:ascii="Calibri" w:eastAsia="Times New Roman" w:hAnsi="Calibri" w:cs="Calibri"/>
          <w:sz w:val="24"/>
          <w:szCs w:val="24"/>
          <w:lang w:bidi="en-US"/>
        </w:rPr>
        <w:t xml:space="preserve"> cooperative operations. </w:t>
      </w:r>
      <w:r w:rsidR="0033345B">
        <w:rPr>
          <w:rFonts w:ascii="Calibri" w:eastAsia="Times New Roman" w:hAnsi="Calibri" w:cs="Calibri"/>
          <w:sz w:val="24"/>
          <w:szCs w:val="24"/>
          <w:lang w:bidi="en-US"/>
        </w:rPr>
        <w:t xml:space="preserve"> </w:t>
      </w:r>
    </w:p>
    <w:p w14:paraId="362B5C1A" w14:textId="23A5685E" w:rsidR="00A96AB1" w:rsidRPr="00A96AB1" w:rsidRDefault="00A96AB1" w:rsidP="00A96AB1">
      <w:pPr>
        <w:widowControl w:val="0"/>
        <w:numPr>
          <w:ilvl w:val="0"/>
          <w:numId w:val="35"/>
        </w:numPr>
        <w:suppressAutoHyphens/>
        <w:spacing w:after="240" w:line="276" w:lineRule="auto"/>
        <w:ind w:left="357" w:hanging="357"/>
        <w:jc w:val="both"/>
        <w:textAlignment w:val="baseline"/>
        <w:rPr>
          <w:rFonts w:ascii="Calibri" w:eastAsia="Times New Roman" w:hAnsi="Calibri" w:cs="Calibri"/>
          <w:sz w:val="24"/>
          <w:szCs w:val="24"/>
          <w:lang w:bidi="en-US"/>
        </w:rPr>
      </w:pPr>
      <w:r w:rsidRPr="00A96AB1">
        <w:rPr>
          <w:rFonts w:ascii="Calibri" w:eastAsia="Times New Roman" w:hAnsi="Calibri" w:cs="Calibri"/>
          <w:sz w:val="24"/>
          <w:szCs w:val="24"/>
          <w:lang w:bidi="en-US"/>
        </w:rPr>
        <w:t xml:space="preserve">The deployment of </w:t>
      </w:r>
      <w:r w:rsidR="008765B8">
        <w:rPr>
          <w:rFonts w:ascii="Calibri" w:eastAsia="Times New Roman" w:hAnsi="Calibri" w:cs="Calibri"/>
          <w:sz w:val="24"/>
          <w:szCs w:val="24"/>
          <w:lang w:bidi="en-US"/>
        </w:rPr>
        <w:t xml:space="preserve">an </w:t>
      </w:r>
      <w:r w:rsidR="00896FBA">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 by one Part</w:t>
      </w:r>
      <w:r w:rsidR="008765B8">
        <w:rPr>
          <w:rFonts w:ascii="Calibri" w:eastAsia="Times New Roman" w:hAnsi="Calibri" w:cs="Calibri"/>
          <w:sz w:val="24"/>
          <w:szCs w:val="24"/>
          <w:lang w:bidi="en-US"/>
        </w:rPr>
        <w:t>y</w:t>
      </w:r>
      <w:r w:rsidRPr="00A96AB1">
        <w:rPr>
          <w:rFonts w:ascii="Calibri" w:eastAsia="Times New Roman" w:hAnsi="Calibri" w:cs="Calibri"/>
          <w:sz w:val="24"/>
          <w:szCs w:val="24"/>
          <w:lang w:bidi="en-US"/>
        </w:rPr>
        <w:t xml:space="preserve"> in </w:t>
      </w:r>
      <w:r w:rsidR="008765B8">
        <w:rPr>
          <w:rFonts w:ascii="Calibri" w:eastAsia="Times New Roman" w:hAnsi="Calibri" w:cs="Calibri"/>
          <w:sz w:val="24"/>
          <w:szCs w:val="24"/>
          <w:lang w:bidi="en-US"/>
        </w:rPr>
        <w:t xml:space="preserve">a </w:t>
      </w:r>
      <w:r w:rsidRPr="00A96AB1">
        <w:rPr>
          <w:rFonts w:ascii="Calibri" w:eastAsia="Times New Roman" w:hAnsi="Calibri" w:cs="Calibri"/>
          <w:sz w:val="24"/>
          <w:szCs w:val="24"/>
          <w:lang w:bidi="en-US"/>
        </w:rPr>
        <w:t>national port of another Party should be supported by the NOP</w:t>
      </w:r>
      <w:r w:rsidR="00403632">
        <w:rPr>
          <w:rFonts w:ascii="Calibri" w:eastAsia="Times New Roman" w:hAnsi="Calibri" w:cs="Calibri"/>
          <w:sz w:val="24"/>
          <w:szCs w:val="24"/>
          <w:lang w:bidi="en-US"/>
        </w:rPr>
        <w:t xml:space="preserve"> manager</w:t>
      </w:r>
      <w:r w:rsidRPr="00A96AB1">
        <w:rPr>
          <w:rFonts w:ascii="Calibri" w:eastAsia="Times New Roman" w:hAnsi="Calibri" w:cs="Calibri"/>
          <w:sz w:val="24"/>
          <w:szCs w:val="24"/>
          <w:lang w:bidi="en-US"/>
        </w:rPr>
        <w:t xml:space="preserve"> of the country where the </w:t>
      </w:r>
      <w:r w:rsidR="00896FBA">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 is expected to embark/disembark.</w:t>
      </w:r>
    </w:p>
    <w:p w14:paraId="19E073D1" w14:textId="7FA8805E" w:rsidR="00A96AB1" w:rsidRPr="00A96AB1" w:rsidRDefault="00A96AB1" w:rsidP="009B3BA7">
      <w:pPr>
        <w:widowControl w:val="0"/>
        <w:numPr>
          <w:ilvl w:val="0"/>
          <w:numId w:val="35"/>
        </w:numPr>
        <w:suppressAutoHyphens/>
        <w:spacing w:after="240" w:line="256" w:lineRule="auto"/>
        <w:ind w:left="357" w:hanging="357"/>
        <w:jc w:val="both"/>
        <w:textAlignment w:val="baseline"/>
        <w:rPr>
          <w:rFonts w:ascii="Calibri" w:eastAsia="Calibri" w:hAnsi="Calibri" w:cs="Times New Roman"/>
          <w:kern w:val="2"/>
          <w14:ligatures w14:val="standardContextual"/>
        </w:rPr>
      </w:pPr>
      <w:r w:rsidRPr="00A96AB1">
        <w:rPr>
          <w:rFonts w:ascii="Calibri" w:eastAsia="Times New Roman" w:hAnsi="Calibri" w:cs="Calibri"/>
          <w:sz w:val="24"/>
          <w:szCs w:val="24"/>
          <w:lang w:bidi="en-US"/>
        </w:rPr>
        <w:t xml:space="preserve">The Parties agree to interchange </w:t>
      </w:r>
      <w:r w:rsidR="00896FBA">
        <w:rPr>
          <w:rFonts w:ascii="Calibri" w:eastAsia="Times New Roman" w:hAnsi="Calibri" w:cs="Calibri"/>
          <w:sz w:val="24"/>
          <w:szCs w:val="24"/>
          <w:lang w:bidi="en-US"/>
        </w:rPr>
        <w:t>observer</w:t>
      </w:r>
      <w:r w:rsidRPr="00A96AB1">
        <w:rPr>
          <w:rFonts w:ascii="Calibri" w:eastAsia="Times New Roman" w:hAnsi="Calibri" w:cs="Calibri"/>
          <w:sz w:val="24"/>
          <w:szCs w:val="24"/>
          <w:lang w:bidi="en-US"/>
        </w:rPr>
        <w:t xml:space="preserve">s as necessary, in order to meet their national </w:t>
      </w:r>
      <w:r w:rsidR="00530B55">
        <w:rPr>
          <w:rFonts w:ascii="Calibri" w:eastAsia="Times New Roman" w:hAnsi="Calibri" w:cs="Calibri"/>
          <w:sz w:val="24"/>
          <w:szCs w:val="24"/>
          <w:lang w:bidi="en-US"/>
        </w:rPr>
        <w:t>and/</w:t>
      </w:r>
      <w:r w:rsidRPr="00A96AB1">
        <w:rPr>
          <w:rFonts w:ascii="Calibri" w:eastAsia="Times New Roman" w:hAnsi="Calibri" w:cs="Calibri"/>
          <w:sz w:val="24"/>
          <w:szCs w:val="24"/>
          <w:lang w:bidi="en-US"/>
        </w:rPr>
        <w:t>or international obligations</w:t>
      </w:r>
      <w:r w:rsidR="00530B55">
        <w:rPr>
          <w:rFonts w:ascii="Calibri" w:eastAsia="Times New Roman" w:hAnsi="Calibri" w:cs="Calibri"/>
          <w:sz w:val="24"/>
          <w:szCs w:val="24"/>
          <w:lang w:bidi="en-US"/>
        </w:rPr>
        <w:t xml:space="preserve"> and in such circumstances </w:t>
      </w:r>
      <w:r w:rsidRPr="00A96AB1">
        <w:rPr>
          <w:rFonts w:ascii="Calibri" w:eastAsia="Times New Roman" w:hAnsi="Calibri" w:cs="Calibri"/>
          <w:sz w:val="24"/>
          <w:szCs w:val="24"/>
          <w:lang w:bidi="en-US"/>
        </w:rPr>
        <w:t xml:space="preserve">observation costs shall be </w:t>
      </w:r>
      <w:r w:rsidR="00530B55">
        <w:rPr>
          <w:rFonts w:ascii="Calibri" w:eastAsia="Times New Roman" w:hAnsi="Calibri" w:cs="Calibri"/>
          <w:sz w:val="24"/>
          <w:szCs w:val="24"/>
          <w:lang w:bidi="en-US"/>
        </w:rPr>
        <w:t xml:space="preserve">agreed </w:t>
      </w:r>
      <w:r w:rsidRPr="00A96AB1">
        <w:rPr>
          <w:rFonts w:ascii="Calibri" w:eastAsia="Times New Roman" w:hAnsi="Calibri" w:cs="Calibri"/>
          <w:sz w:val="24"/>
          <w:szCs w:val="24"/>
          <w:lang w:bidi="en-US"/>
        </w:rPr>
        <w:t>between the Parties.</w:t>
      </w:r>
      <w:bookmarkStart w:id="4" w:name="_Annexe_4_-"/>
      <w:bookmarkEnd w:id="4"/>
    </w:p>
    <w:p w14:paraId="0EDDAD20" w14:textId="44DC76BF" w:rsidR="00115B34" w:rsidRDefault="00115B34" w:rsidP="00A96AB1">
      <w:pPr>
        <w:rPr>
          <w:b/>
          <w:bCs/>
        </w:rPr>
      </w:pPr>
      <w:r>
        <w:rPr>
          <w:b/>
          <w:bCs/>
        </w:rPr>
        <w:br w:type="page"/>
      </w:r>
    </w:p>
    <w:p w14:paraId="180E916A" w14:textId="03AA2BBB" w:rsidR="00943056" w:rsidRDefault="00E63367" w:rsidP="00657DFF">
      <w:pPr>
        <w:jc w:val="right"/>
        <w:rPr>
          <w:b/>
          <w:bCs/>
        </w:rPr>
      </w:pPr>
      <w:r>
        <w:rPr>
          <w:b/>
          <w:bCs/>
        </w:rPr>
        <w:t>A</w:t>
      </w:r>
      <w:r w:rsidR="00EF5492">
        <w:rPr>
          <w:b/>
          <w:bCs/>
        </w:rPr>
        <w:t>NNEX</w:t>
      </w:r>
      <w:r>
        <w:rPr>
          <w:b/>
          <w:bCs/>
        </w:rPr>
        <w:t xml:space="preserve"> </w:t>
      </w:r>
      <w:r w:rsidR="00DB3427">
        <w:rPr>
          <w:b/>
          <w:bCs/>
        </w:rPr>
        <w:t>5</w:t>
      </w:r>
    </w:p>
    <w:p w14:paraId="0B5B6327" w14:textId="1AA010D7" w:rsidR="00530B55" w:rsidRDefault="00E63367" w:rsidP="00943056">
      <w:pPr>
        <w:jc w:val="center"/>
        <w:rPr>
          <w:b/>
          <w:bCs/>
        </w:rPr>
      </w:pPr>
      <w:r>
        <w:rPr>
          <w:b/>
          <w:bCs/>
        </w:rPr>
        <w:t>MINIMUM C</w:t>
      </w:r>
      <w:r w:rsidR="00EF5492">
        <w:rPr>
          <w:b/>
          <w:bCs/>
        </w:rPr>
        <w:t xml:space="preserve">RITERIA FOR </w:t>
      </w:r>
      <w:r w:rsidR="00530B55">
        <w:rPr>
          <w:b/>
          <w:bCs/>
        </w:rPr>
        <w:t xml:space="preserve">CERTIFICATION OF </w:t>
      </w:r>
      <w:r w:rsidR="00EF5492">
        <w:rPr>
          <w:b/>
          <w:bCs/>
        </w:rPr>
        <w:t>OBSERVERS</w:t>
      </w:r>
      <w:r w:rsidR="00530B55">
        <w:rPr>
          <w:b/>
          <w:bCs/>
        </w:rPr>
        <w:t xml:space="preserve"> AT SUB-REGIONAL LEVEL</w:t>
      </w:r>
    </w:p>
    <w:p w14:paraId="541F77ED" w14:textId="77777777" w:rsidR="001D5D9A" w:rsidRDefault="001D5D9A" w:rsidP="00D43162">
      <w:pPr>
        <w:rPr>
          <w:sz w:val="24"/>
          <w:szCs w:val="24"/>
        </w:rPr>
      </w:pPr>
    </w:p>
    <w:p w14:paraId="5262D9CD" w14:textId="6611CE2D" w:rsidR="00D43162" w:rsidRPr="008B53DA" w:rsidRDefault="00D43162" w:rsidP="008B53DA">
      <w:pPr>
        <w:rPr>
          <w:sz w:val="24"/>
          <w:szCs w:val="24"/>
        </w:rPr>
      </w:pPr>
      <w:r w:rsidRPr="008B53DA">
        <w:rPr>
          <w:sz w:val="24"/>
          <w:szCs w:val="24"/>
        </w:rPr>
        <w:t xml:space="preserve">The minimum criteria for the certification of </w:t>
      </w:r>
      <w:r w:rsidR="00E87ABC" w:rsidRPr="008B53DA">
        <w:rPr>
          <w:sz w:val="24"/>
          <w:szCs w:val="24"/>
        </w:rPr>
        <w:t>observers at sub-regional level shall include</w:t>
      </w:r>
      <w:r w:rsidR="001D5D9A" w:rsidRPr="008B53DA">
        <w:rPr>
          <w:sz w:val="24"/>
          <w:szCs w:val="24"/>
        </w:rPr>
        <w:t xml:space="preserve"> the following requirements.</w:t>
      </w:r>
    </w:p>
    <w:p w14:paraId="606AE6A0" w14:textId="16FB6C10" w:rsidR="0044129E" w:rsidRPr="0044129E" w:rsidRDefault="0044129E" w:rsidP="0044129E">
      <w:pPr>
        <w:spacing w:after="240" w:line="240" w:lineRule="auto"/>
        <w:jc w:val="both"/>
        <w:outlineLvl w:val="3"/>
        <w:rPr>
          <w:rFonts w:ascii="Calibri" w:eastAsia="Times New Roman" w:hAnsi="Calibri" w:cs="Calibri"/>
          <w:b/>
          <w:bCs/>
          <w:sz w:val="24"/>
          <w:szCs w:val="28"/>
          <w:lang w:val="x-none" w:bidi="en-US"/>
        </w:rPr>
      </w:pPr>
    </w:p>
    <w:tbl>
      <w:tblPr>
        <w:tblStyle w:val="MRAGTableStyle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442"/>
      </w:tblGrid>
      <w:tr w:rsidR="0044129E" w:rsidRPr="0044129E" w14:paraId="124B45E8" w14:textId="77777777" w:rsidTr="008B53DA">
        <w:trPr>
          <w:cnfStyle w:val="100000000000" w:firstRow="1" w:lastRow="0" w:firstColumn="0" w:lastColumn="0" w:oddVBand="0" w:evenVBand="0" w:oddHBand="0" w:evenHBand="0" w:firstRowFirstColumn="0" w:firstRowLastColumn="0" w:lastRowFirstColumn="0" w:lastRowLastColumn="0"/>
        </w:trPr>
        <w:tc>
          <w:tcPr>
            <w:tcW w:w="0" w:type="dxa"/>
            <w:shd w:val="clear" w:color="auto" w:fill="auto"/>
            <w:hideMark/>
          </w:tcPr>
          <w:p w14:paraId="001E821D"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ascii="Calibri" w:hAnsi="Calibri" w:cs="Calibri"/>
                <w:b w:val="0"/>
                <w:bCs/>
                <w:sz w:val="24"/>
                <w:szCs w:val="24"/>
                <w:lang w:bidi="en-US"/>
              </w:rPr>
            </w:pPr>
            <w:bookmarkStart w:id="5" w:name="_Hlk97897323"/>
            <w:r w:rsidRPr="008B53DA">
              <w:rPr>
                <w:rFonts w:ascii="Calibri" w:eastAsia="Calibri" w:hAnsi="Calibri" w:cs="Calibri"/>
                <w:bCs/>
                <w:sz w:val="24"/>
                <w:szCs w:val="24"/>
                <w:lang w:bidi="en-US"/>
              </w:rPr>
              <w:t>Education</w:t>
            </w:r>
          </w:p>
        </w:tc>
        <w:tc>
          <w:tcPr>
            <w:tcW w:w="0" w:type="dxa"/>
            <w:shd w:val="clear" w:color="auto" w:fill="auto"/>
            <w:hideMark/>
          </w:tcPr>
          <w:p w14:paraId="2D723AEC" w14:textId="77777777" w:rsidR="0044129E" w:rsidRPr="008B53DA" w:rsidRDefault="0044129E" w:rsidP="0044129E">
            <w:pPr>
              <w:spacing w:after="120" w:line="276" w:lineRule="auto"/>
              <w:jc w:val="both"/>
              <w:rPr>
                <w:rFonts w:ascii="Calibri" w:eastAsia="Calibri" w:hAnsi="Calibri" w:cs="Calibri"/>
                <w:b w:val="0"/>
                <w:bCs/>
                <w:sz w:val="24"/>
                <w:szCs w:val="24"/>
                <w:lang w:bidi="en-US"/>
              </w:rPr>
            </w:pPr>
            <w:r w:rsidRPr="008B53DA">
              <w:rPr>
                <w:rFonts w:ascii="Calibri" w:eastAsia="Calibri" w:hAnsi="Calibri" w:cs="Calibri"/>
                <w:bCs/>
                <w:sz w:val="24"/>
                <w:szCs w:val="24"/>
                <w:lang w:bidi="en-US"/>
              </w:rPr>
              <w:t xml:space="preserve">MINIMUM 10 YEARS OF EDUCATION, holder of a Secondary School Certificate or equivalent and able to do mathematical calculations and be computer literate (user Word and Excel). </w:t>
            </w:r>
          </w:p>
        </w:tc>
      </w:tr>
      <w:tr w:rsidR="0044129E" w:rsidRPr="0044129E" w14:paraId="1E7D948C" w14:textId="77777777" w:rsidTr="008B53DA">
        <w:tc>
          <w:tcPr>
            <w:tcW w:w="0" w:type="dxa"/>
            <w:shd w:val="clear" w:color="auto" w:fill="auto"/>
            <w:hideMark/>
          </w:tcPr>
          <w:p w14:paraId="6CC592CC"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Age</w:t>
            </w:r>
          </w:p>
        </w:tc>
        <w:tc>
          <w:tcPr>
            <w:tcW w:w="0" w:type="dxa"/>
            <w:shd w:val="clear" w:color="auto" w:fill="auto"/>
            <w:hideMark/>
          </w:tcPr>
          <w:p w14:paraId="729D7AD1" w14:textId="77777777"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At least 21 years old.</w:t>
            </w:r>
          </w:p>
        </w:tc>
      </w:tr>
      <w:tr w:rsidR="0044129E" w:rsidRPr="0044129E" w14:paraId="2A5377F6" w14:textId="77777777" w:rsidTr="008B53DA">
        <w:tc>
          <w:tcPr>
            <w:tcW w:w="0" w:type="dxa"/>
            <w:shd w:val="clear" w:color="auto" w:fill="auto"/>
            <w:hideMark/>
          </w:tcPr>
          <w:p w14:paraId="52B872A2"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Health</w:t>
            </w:r>
          </w:p>
        </w:tc>
        <w:tc>
          <w:tcPr>
            <w:tcW w:w="0" w:type="dxa"/>
            <w:shd w:val="clear" w:color="auto" w:fill="auto"/>
            <w:hideMark/>
          </w:tcPr>
          <w:p w14:paraId="09129E67" w14:textId="77777777"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 xml:space="preserve">Holder of a </w:t>
            </w:r>
            <w:r w:rsidRPr="0044129E">
              <w:rPr>
                <w:rFonts w:eastAsia="Calibri" w:cs="Calibri"/>
                <w:sz w:val="24"/>
                <w:szCs w:val="24"/>
                <w:u w:val="single"/>
                <w:lang w:bidi="en-US"/>
              </w:rPr>
              <w:t>valid</w:t>
            </w:r>
            <w:r w:rsidRPr="0044129E">
              <w:rPr>
                <w:rFonts w:eastAsia="Calibri" w:cs="Calibri"/>
                <w:sz w:val="24"/>
                <w:szCs w:val="24"/>
                <w:lang w:bidi="en-US"/>
              </w:rPr>
              <w:t xml:space="preserve"> IMO (STCW-F) compliant Certificate of Medical Fitness</w:t>
            </w:r>
            <w:r w:rsidRPr="0044129E">
              <w:rPr>
                <w:rFonts w:eastAsia="Calibri"/>
                <w:vertAlign w:val="superscript"/>
              </w:rPr>
              <w:footnoteReference w:id="1"/>
            </w:r>
            <w:r w:rsidRPr="0044129E">
              <w:rPr>
                <w:rFonts w:eastAsia="Calibri" w:cs="Calibri"/>
                <w:sz w:val="24"/>
                <w:szCs w:val="24"/>
                <w:lang w:bidi="en-US"/>
              </w:rPr>
              <w:t xml:space="preserve"> issued by an authorised medical practitioner.</w:t>
            </w:r>
          </w:p>
        </w:tc>
      </w:tr>
      <w:tr w:rsidR="0044129E" w:rsidRPr="0044129E" w14:paraId="14220240" w14:textId="77777777" w:rsidTr="008B53DA">
        <w:tc>
          <w:tcPr>
            <w:tcW w:w="0" w:type="dxa"/>
            <w:shd w:val="clear" w:color="auto" w:fill="auto"/>
            <w:hideMark/>
          </w:tcPr>
          <w:p w14:paraId="5F2DE817"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Literacy</w:t>
            </w:r>
          </w:p>
        </w:tc>
        <w:tc>
          <w:tcPr>
            <w:tcW w:w="0" w:type="dxa"/>
            <w:shd w:val="clear" w:color="auto" w:fill="auto"/>
            <w:hideMark/>
          </w:tcPr>
          <w:p w14:paraId="7F2D9E62" w14:textId="77777777"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Evidence of literacy competency in at least one of the following languages: English, French, Portuguese. Able to communicate with the captain and to write comprehensive reports on activities on-board a vessel.</w:t>
            </w:r>
          </w:p>
        </w:tc>
      </w:tr>
      <w:tr w:rsidR="0044129E" w:rsidRPr="0044129E" w14:paraId="22491D8C" w14:textId="77777777" w:rsidTr="008B53DA">
        <w:tc>
          <w:tcPr>
            <w:tcW w:w="0" w:type="dxa"/>
            <w:shd w:val="clear" w:color="auto" w:fill="auto"/>
            <w:hideMark/>
          </w:tcPr>
          <w:p w14:paraId="77BD1369"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Safety</w:t>
            </w:r>
          </w:p>
        </w:tc>
        <w:tc>
          <w:tcPr>
            <w:tcW w:w="0" w:type="dxa"/>
            <w:shd w:val="clear" w:color="auto" w:fill="auto"/>
            <w:hideMark/>
          </w:tcPr>
          <w:p w14:paraId="2B9E8BE5" w14:textId="77777777"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 xml:space="preserve">Holder of a </w:t>
            </w:r>
            <w:r w:rsidRPr="0044129E">
              <w:rPr>
                <w:rFonts w:eastAsia="Calibri" w:cs="Calibri"/>
                <w:sz w:val="24"/>
                <w:szCs w:val="24"/>
                <w:u w:val="single"/>
                <w:lang w:bidi="en-US"/>
              </w:rPr>
              <w:t>valid</w:t>
            </w:r>
            <w:r w:rsidRPr="0044129E">
              <w:rPr>
                <w:rFonts w:eastAsia="Calibri" w:cs="Calibri"/>
                <w:sz w:val="24"/>
                <w:szCs w:val="24"/>
                <w:lang w:bidi="en-US"/>
              </w:rPr>
              <w:t xml:space="preserve"> STCW</w:t>
            </w:r>
            <w:r w:rsidRPr="0044129E">
              <w:rPr>
                <w:rFonts w:eastAsia="Calibri" w:cs="Calibri"/>
                <w:sz w:val="24"/>
                <w:szCs w:val="24"/>
                <w:vertAlign w:val="subscript"/>
                <w:lang w:bidi="en-US"/>
              </w:rPr>
              <w:t xml:space="preserve">2010 </w:t>
            </w:r>
            <w:r w:rsidRPr="0044129E">
              <w:rPr>
                <w:rFonts w:eastAsia="Calibri" w:cs="Calibri"/>
                <w:sz w:val="24"/>
                <w:szCs w:val="24"/>
                <w:lang w:bidi="en-US"/>
              </w:rPr>
              <w:t>Basic Safety Training Certificate</w:t>
            </w:r>
            <w:r w:rsidRPr="0044129E">
              <w:rPr>
                <w:rFonts w:eastAsia="Calibri"/>
                <w:vertAlign w:val="superscript"/>
              </w:rPr>
              <w:footnoteReference w:id="2"/>
            </w:r>
          </w:p>
          <w:p w14:paraId="7C69A7A1" w14:textId="77777777" w:rsidR="0044129E" w:rsidRPr="0044129E" w:rsidRDefault="0044129E" w:rsidP="0044129E">
            <w:pPr>
              <w:spacing w:line="276" w:lineRule="auto"/>
              <w:jc w:val="both"/>
              <w:rPr>
                <w:rFonts w:eastAsia="Calibri" w:cs="Calibri"/>
                <w:sz w:val="24"/>
                <w:szCs w:val="24"/>
                <w:lang w:bidi="en-US"/>
              </w:rPr>
            </w:pPr>
            <w:r w:rsidRPr="0044129E">
              <w:rPr>
                <w:rFonts w:eastAsia="Calibri" w:cs="Calibri"/>
                <w:sz w:val="24"/>
                <w:szCs w:val="24"/>
                <w:lang w:bidi="en-US"/>
              </w:rPr>
              <w:t xml:space="preserve">Compulsory Training Modules: </w:t>
            </w:r>
          </w:p>
          <w:p w14:paraId="7C50CAB7" w14:textId="6C648F92" w:rsidR="0044129E" w:rsidRPr="0044129E" w:rsidRDefault="0044129E" w:rsidP="0044129E">
            <w:pPr>
              <w:numPr>
                <w:ilvl w:val="0"/>
                <w:numId w:val="37"/>
              </w:numPr>
              <w:spacing w:line="276" w:lineRule="auto"/>
              <w:contextualSpacing/>
              <w:jc w:val="both"/>
              <w:rPr>
                <w:rFonts w:eastAsia="Calibri" w:cs="Calibri"/>
                <w:sz w:val="24"/>
                <w:szCs w:val="24"/>
                <w:lang w:bidi="en-US"/>
              </w:rPr>
            </w:pPr>
            <w:r w:rsidRPr="0044129E">
              <w:rPr>
                <w:rFonts w:eastAsia="Calibri" w:cs="Calibri"/>
                <w:sz w:val="24"/>
                <w:szCs w:val="24"/>
                <w:lang w:bidi="en-US"/>
              </w:rPr>
              <w:t>Personal Survival Techniques (≈4 days)</w:t>
            </w:r>
            <w:r w:rsidR="000F445C">
              <w:rPr>
                <w:rFonts w:eastAsia="Calibri" w:cs="Calibri"/>
                <w:sz w:val="24"/>
                <w:szCs w:val="24"/>
                <w:lang w:bidi="en-US"/>
              </w:rPr>
              <w:t xml:space="preserve">  </w:t>
            </w:r>
          </w:p>
          <w:p w14:paraId="427DB8CE" w14:textId="77777777" w:rsidR="0044129E" w:rsidRPr="0044129E" w:rsidRDefault="0044129E" w:rsidP="0044129E">
            <w:pPr>
              <w:numPr>
                <w:ilvl w:val="0"/>
                <w:numId w:val="37"/>
              </w:numPr>
              <w:spacing w:line="276" w:lineRule="auto"/>
              <w:contextualSpacing/>
              <w:jc w:val="both"/>
              <w:rPr>
                <w:rFonts w:eastAsia="Calibri" w:cs="Calibri"/>
                <w:sz w:val="24"/>
                <w:szCs w:val="24"/>
                <w:lang w:bidi="en-US"/>
              </w:rPr>
            </w:pPr>
            <w:r w:rsidRPr="0044129E">
              <w:rPr>
                <w:rFonts w:eastAsia="Calibri" w:cs="Calibri"/>
                <w:sz w:val="24"/>
                <w:szCs w:val="24"/>
                <w:lang w:bidi="en-US"/>
              </w:rPr>
              <w:t>Personal Safety and Social Responsibilities (≈1.5 days)</w:t>
            </w:r>
          </w:p>
          <w:p w14:paraId="6C278715" w14:textId="77777777" w:rsidR="0044129E" w:rsidRPr="0044129E" w:rsidRDefault="0044129E" w:rsidP="0044129E">
            <w:pPr>
              <w:spacing w:line="276" w:lineRule="auto"/>
              <w:jc w:val="both"/>
              <w:rPr>
                <w:rFonts w:eastAsia="Calibri" w:cs="Calibri"/>
                <w:sz w:val="24"/>
                <w:szCs w:val="24"/>
                <w:lang w:bidi="en-US"/>
              </w:rPr>
            </w:pPr>
            <w:bookmarkStart w:id="6" w:name="_Toc447298704"/>
            <w:r w:rsidRPr="0044129E">
              <w:rPr>
                <w:rFonts w:eastAsia="Calibri" w:cs="Calibri"/>
                <w:sz w:val="24"/>
                <w:szCs w:val="24"/>
                <w:lang w:bidi="en-US"/>
              </w:rPr>
              <w:t>Recommended training modules:</w:t>
            </w:r>
            <w:bookmarkEnd w:id="6"/>
          </w:p>
          <w:p w14:paraId="43761F13" w14:textId="77777777" w:rsidR="0044129E" w:rsidRPr="0044129E" w:rsidRDefault="0044129E" w:rsidP="0044129E">
            <w:pPr>
              <w:numPr>
                <w:ilvl w:val="0"/>
                <w:numId w:val="37"/>
              </w:numPr>
              <w:spacing w:line="276" w:lineRule="auto"/>
              <w:contextualSpacing/>
              <w:jc w:val="both"/>
              <w:rPr>
                <w:rFonts w:eastAsia="Calibri" w:cs="Calibri"/>
                <w:sz w:val="24"/>
                <w:szCs w:val="24"/>
                <w:lang w:bidi="en-US"/>
              </w:rPr>
            </w:pPr>
            <w:r w:rsidRPr="0044129E">
              <w:rPr>
                <w:rFonts w:eastAsia="Calibri" w:cs="Calibri"/>
                <w:sz w:val="24"/>
                <w:szCs w:val="24"/>
                <w:lang w:bidi="en-US"/>
              </w:rPr>
              <w:t>Medical 1 (PSC1 HPR + remote medical) (≈3 days)</w:t>
            </w:r>
          </w:p>
          <w:p w14:paraId="2592EBDA" w14:textId="77777777" w:rsidR="0044129E" w:rsidRPr="0044129E" w:rsidRDefault="0044129E" w:rsidP="0044129E">
            <w:pPr>
              <w:numPr>
                <w:ilvl w:val="0"/>
                <w:numId w:val="37"/>
              </w:numPr>
              <w:spacing w:line="276" w:lineRule="auto"/>
              <w:contextualSpacing/>
              <w:jc w:val="both"/>
              <w:rPr>
                <w:rFonts w:eastAsia="Calibri" w:cs="Calibri"/>
                <w:sz w:val="24"/>
                <w:szCs w:val="24"/>
                <w:lang w:bidi="en-US"/>
              </w:rPr>
            </w:pPr>
            <w:r w:rsidRPr="0044129E">
              <w:rPr>
                <w:rFonts w:eastAsia="Calibri" w:cs="Calibri"/>
                <w:sz w:val="24"/>
                <w:szCs w:val="24"/>
                <w:lang w:bidi="en-US"/>
              </w:rPr>
              <w:t>Marine Basic Prevention and Fire Fighting (≈3 days)</w:t>
            </w:r>
          </w:p>
          <w:p w14:paraId="106EDCC5" w14:textId="77777777" w:rsidR="0044129E" w:rsidRPr="0044129E" w:rsidRDefault="0044129E" w:rsidP="0044129E">
            <w:pPr>
              <w:spacing w:line="276" w:lineRule="auto"/>
              <w:jc w:val="both"/>
              <w:rPr>
                <w:rFonts w:eastAsia="Calibri" w:cs="Calibri"/>
                <w:sz w:val="24"/>
                <w:szCs w:val="24"/>
                <w:lang w:bidi="en-US"/>
              </w:rPr>
            </w:pPr>
            <w:r w:rsidRPr="0044129E">
              <w:rPr>
                <w:rFonts w:eastAsia="Calibri" w:cs="Calibri"/>
                <w:sz w:val="24"/>
                <w:szCs w:val="24"/>
                <w:lang w:bidi="en-US"/>
              </w:rPr>
              <w:t>Optional training modules:</w:t>
            </w:r>
          </w:p>
          <w:p w14:paraId="08182B7D" w14:textId="77777777" w:rsidR="0044129E" w:rsidRPr="0044129E" w:rsidRDefault="0044129E" w:rsidP="0044129E">
            <w:pPr>
              <w:numPr>
                <w:ilvl w:val="0"/>
                <w:numId w:val="37"/>
              </w:numPr>
              <w:spacing w:after="120" w:line="276" w:lineRule="auto"/>
              <w:ind w:left="714" w:hanging="357"/>
              <w:jc w:val="both"/>
              <w:rPr>
                <w:rFonts w:eastAsia="Calibri" w:cs="Calibri"/>
                <w:sz w:val="24"/>
                <w:szCs w:val="24"/>
                <w:lang w:bidi="en-US"/>
              </w:rPr>
            </w:pPr>
            <w:r w:rsidRPr="0044129E">
              <w:rPr>
                <w:rFonts w:eastAsia="Calibri" w:cs="Calibri"/>
                <w:sz w:val="24"/>
                <w:szCs w:val="24"/>
                <w:lang w:bidi="en-US"/>
              </w:rPr>
              <w:t>Radio Telephone Operators certificate</w:t>
            </w:r>
          </w:p>
        </w:tc>
      </w:tr>
      <w:tr w:rsidR="0044129E" w:rsidRPr="0044129E" w14:paraId="5BDA5369" w14:textId="77777777" w:rsidTr="008B53DA">
        <w:tc>
          <w:tcPr>
            <w:tcW w:w="0" w:type="dxa"/>
            <w:shd w:val="clear" w:color="auto" w:fill="auto"/>
            <w:hideMark/>
          </w:tcPr>
          <w:p w14:paraId="69FF541B"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Ethics</w:t>
            </w:r>
          </w:p>
        </w:tc>
        <w:tc>
          <w:tcPr>
            <w:tcW w:w="0" w:type="dxa"/>
            <w:shd w:val="clear" w:color="auto" w:fill="auto"/>
            <w:hideMark/>
          </w:tcPr>
          <w:p w14:paraId="034A7E42" w14:textId="2675960A"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 xml:space="preserve">Clear police record with a history of strong socially acceptable ethical standards in the areas of honesty and public behaviour. The </w:t>
            </w:r>
            <w:r w:rsidR="00896FBA">
              <w:rPr>
                <w:rFonts w:eastAsia="Calibri" w:cs="Calibri"/>
                <w:sz w:val="24"/>
                <w:szCs w:val="24"/>
                <w:lang w:bidi="en-US"/>
              </w:rPr>
              <w:t>observer</w:t>
            </w:r>
            <w:r w:rsidRPr="0044129E">
              <w:rPr>
                <w:rFonts w:eastAsia="Calibri" w:cs="Calibri"/>
                <w:sz w:val="24"/>
                <w:szCs w:val="24"/>
                <w:lang w:bidi="en-US"/>
              </w:rPr>
              <w:t xml:space="preserve"> should be impartial and have no financial links with fishing companies. </w:t>
            </w:r>
          </w:p>
        </w:tc>
      </w:tr>
      <w:tr w:rsidR="0044129E" w:rsidRPr="0044129E" w14:paraId="7A902BFD" w14:textId="77777777" w:rsidTr="008B53DA">
        <w:tc>
          <w:tcPr>
            <w:tcW w:w="0" w:type="dxa"/>
            <w:shd w:val="clear" w:color="auto" w:fill="auto"/>
            <w:hideMark/>
          </w:tcPr>
          <w:p w14:paraId="61BECE25"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Experience</w:t>
            </w:r>
          </w:p>
        </w:tc>
        <w:tc>
          <w:tcPr>
            <w:tcW w:w="0" w:type="dxa"/>
            <w:shd w:val="clear" w:color="auto" w:fill="auto"/>
            <w:hideMark/>
          </w:tcPr>
          <w:p w14:paraId="6FF73A9A" w14:textId="16A27229"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 xml:space="preserve">Previous sea going experience, fishing experience, data collection experience and /or fisheries legislation experience is essential. </w:t>
            </w:r>
          </w:p>
        </w:tc>
      </w:tr>
      <w:tr w:rsidR="0044129E" w:rsidRPr="0044129E" w14:paraId="01A763EC" w14:textId="77777777" w:rsidTr="008B53DA">
        <w:tc>
          <w:tcPr>
            <w:tcW w:w="0" w:type="dxa"/>
            <w:shd w:val="clear" w:color="auto" w:fill="auto"/>
            <w:hideMark/>
          </w:tcPr>
          <w:p w14:paraId="07F48778" w14:textId="77777777" w:rsidR="0044129E" w:rsidRPr="008B53DA" w:rsidRDefault="0044129E" w:rsidP="008B53DA">
            <w:pPr>
              <w:widowControl w:val="0"/>
              <w:numPr>
                <w:ilvl w:val="0"/>
                <w:numId w:val="47"/>
              </w:numPr>
              <w:suppressAutoHyphens/>
              <w:autoSpaceDN w:val="0"/>
              <w:spacing w:line="276" w:lineRule="auto"/>
              <w:contextualSpacing/>
              <w:jc w:val="both"/>
              <w:textAlignment w:val="baseline"/>
              <w:rPr>
                <w:rFonts w:eastAsia="Calibri" w:cs="Calibri"/>
                <w:bCs/>
                <w:sz w:val="24"/>
                <w:szCs w:val="24"/>
                <w:lang w:bidi="en-US"/>
              </w:rPr>
            </w:pPr>
            <w:r w:rsidRPr="008B53DA">
              <w:rPr>
                <w:rFonts w:eastAsia="Calibri" w:cs="Calibri"/>
                <w:bCs/>
                <w:sz w:val="24"/>
                <w:szCs w:val="24"/>
                <w:lang w:bidi="en-US"/>
              </w:rPr>
              <w:t>Training</w:t>
            </w:r>
          </w:p>
        </w:tc>
        <w:tc>
          <w:tcPr>
            <w:tcW w:w="0" w:type="dxa"/>
            <w:shd w:val="clear" w:color="auto" w:fill="auto"/>
            <w:hideMark/>
          </w:tcPr>
          <w:p w14:paraId="4AFDB220" w14:textId="005CB54E" w:rsidR="0044129E" w:rsidRPr="0044129E" w:rsidRDefault="0044129E" w:rsidP="0044129E">
            <w:pPr>
              <w:spacing w:after="120" w:line="276" w:lineRule="auto"/>
              <w:jc w:val="both"/>
              <w:rPr>
                <w:rFonts w:eastAsia="Calibri" w:cs="Calibri"/>
                <w:sz w:val="24"/>
                <w:szCs w:val="24"/>
                <w:lang w:bidi="en-US"/>
              </w:rPr>
            </w:pPr>
            <w:r w:rsidRPr="0044129E">
              <w:rPr>
                <w:rFonts w:eastAsia="Calibri" w:cs="Calibri"/>
                <w:sz w:val="24"/>
                <w:szCs w:val="24"/>
                <w:lang w:bidi="en-US"/>
              </w:rPr>
              <w:t xml:space="preserve">Holder of a </w:t>
            </w:r>
            <w:r w:rsidRPr="0044129E">
              <w:rPr>
                <w:rFonts w:eastAsia="Calibri" w:cs="Calibri"/>
                <w:i/>
                <w:iCs/>
                <w:sz w:val="24"/>
                <w:szCs w:val="24"/>
                <w:lang w:bidi="en-US"/>
              </w:rPr>
              <w:t>valid</w:t>
            </w:r>
            <w:r w:rsidRPr="0044129E">
              <w:rPr>
                <w:rFonts w:eastAsia="Calibri" w:cs="Calibri"/>
                <w:sz w:val="24"/>
                <w:szCs w:val="24"/>
                <w:lang w:bidi="en-US"/>
              </w:rPr>
              <w:t xml:space="preserve"> Basic </w:t>
            </w:r>
            <w:r w:rsidR="00896FBA">
              <w:rPr>
                <w:rFonts w:eastAsia="Calibri" w:cs="Calibri"/>
                <w:sz w:val="24"/>
                <w:szCs w:val="24"/>
                <w:lang w:bidi="en-US"/>
              </w:rPr>
              <w:t>observer</w:t>
            </w:r>
            <w:r w:rsidRPr="0044129E">
              <w:rPr>
                <w:rFonts w:eastAsia="Calibri" w:cs="Calibri"/>
                <w:sz w:val="24"/>
                <w:szCs w:val="24"/>
                <w:lang w:bidi="en-US"/>
              </w:rPr>
              <w:t xml:space="preserve"> Training Course Certificate</w:t>
            </w:r>
            <w:r w:rsidRPr="0044129E">
              <w:rPr>
                <w:rFonts w:eastAsia="Calibri"/>
                <w:vertAlign w:val="superscript"/>
              </w:rPr>
              <w:footnoteReference w:id="3"/>
            </w:r>
            <w:r w:rsidRPr="0044129E">
              <w:rPr>
                <w:rFonts w:eastAsia="Calibri" w:cs="Calibri"/>
                <w:sz w:val="24"/>
                <w:szCs w:val="24"/>
                <w:lang w:bidi="en-US"/>
              </w:rPr>
              <w:t xml:space="preserve"> (or equivalent) as per IOTC </w:t>
            </w:r>
            <w:r w:rsidR="00530CA1">
              <w:rPr>
                <w:rFonts w:eastAsia="Calibri" w:cs="Calibri"/>
                <w:sz w:val="24"/>
                <w:szCs w:val="24"/>
                <w:lang w:bidi="en-US"/>
              </w:rPr>
              <w:t xml:space="preserve">Regional </w:t>
            </w:r>
            <w:r w:rsidR="00896FBA">
              <w:rPr>
                <w:rFonts w:eastAsia="Calibri" w:cs="Calibri"/>
                <w:sz w:val="24"/>
                <w:szCs w:val="24"/>
                <w:lang w:bidi="en-US"/>
              </w:rPr>
              <w:t>observer</w:t>
            </w:r>
            <w:r w:rsidR="004E036B">
              <w:rPr>
                <w:rFonts w:eastAsia="Calibri" w:cs="Calibri"/>
                <w:sz w:val="24"/>
                <w:szCs w:val="24"/>
                <w:lang w:bidi="en-US"/>
              </w:rPr>
              <w:t xml:space="preserve"> Scheme</w:t>
            </w:r>
            <w:r w:rsidRPr="0044129E">
              <w:rPr>
                <w:rFonts w:eastAsia="Calibri" w:cs="Calibri"/>
                <w:sz w:val="24"/>
                <w:szCs w:val="24"/>
                <w:lang w:bidi="en-US"/>
              </w:rPr>
              <w:t xml:space="preserve"> Standards</w:t>
            </w:r>
            <w:r w:rsidRPr="0044129E">
              <w:rPr>
                <w:rFonts w:eastAsia="Calibri"/>
                <w:vertAlign w:val="superscript"/>
              </w:rPr>
              <w:footnoteReference w:id="4"/>
            </w:r>
            <w:r w:rsidRPr="0044129E">
              <w:rPr>
                <w:rFonts w:eastAsia="Calibri" w:cs="Calibri"/>
                <w:sz w:val="24"/>
                <w:szCs w:val="24"/>
                <w:lang w:bidi="en-US"/>
              </w:rPr>
              <w:t>.</w:t>
            </w:r>
          </w:p>
        </w:tc>
      </w:tr>
      <w:bookmarkEnd w:id="5"/>
    </w:tbl>
    <w:p w14:paraId="0DB1169A" w14:textId="77777777" w:rsidR="0044129E" w:rsidRPr="0044129E" w:rsidRDefault="0044129E" w:rsidP="0044129E">
      <w:pPr>
        <w:spacing w:line="256" w:lineRule="auto"/>
        <w:rPr>
          <w:rFonts w:ascii="Calibri" w:eastAsia="Calibri" w:hAnsi="Calibri" w:cs="Times New Roman"/>
          <w:kern w:val="2"/>
          <w14:ligatures w14:val="standardContextual"/>
        </w:rPr>
      </w:pPr>
    </w:p>
    <w:p w14:paraId="46F7DF9D" w14:textId="77777777" w:rsidR="00EF5492" w:rsidRPr="0044129E" w:rsidRDefault="00EF5492" w:rsidP="0044129E"/>
    <w:p w14:paraId="4BCB49A2" w14:textId="248EBD66" w:rsidR="00EF5492" w:rsidRDefault="00EF5492" w:rsidP="0044129E">
      <w:pPr>
        <w:rPr>
          <w:b/>
          <w:bCs/>
        </w:rPr>
      </w:pPr>
      <w:r>
        <w:rPr>
          <w:b/>
          <w:bCs/>
        </w:rPr>
        <w:br w:type="page"/>
      </w:r>
    </w:p>
    <w:p w14:paraId="3FC9DFEE" w14:textId="77777777" w:rsidR="0044129E" w:rsidRPr="0044129E" w:rsidRDefault="0044129E" w:rsidP="0044129E"/>
    <w:p w14:paraId="1304B724" w14:textId="241E5739" w:rsidR="00EF5492" w:rsidRPr="00761092" w:rsidRDefault="00EF5492" w:rsidP="00EF5492">
      <w:pPr>
        <w:jc w:val="right"/>
        <w:rPr>
          <w:b/>
          <w:bCs/>
          <w:sz w:val="24"/>
          <w:szCs w:val="24"/>
        </w:rPr>
      </w:pPr>
      <w:r w:rsidRPr="00761092">
        <w:rPr>
          <w:b/>
          <w:bCs/>
          <w:sz w:val="24"/>
          <w:szCs w:val="24"/>
        </w:rPr>
        <w:t xml:space="preserve">ANNEX </w:t>
      </w:r>
      <w:r w:rsidR="00030840" w:rsidRPr="00761092">
        <w:rPr>
          <w:b/>
          <w:bCs/>
          <w:sz w:val="24"/>
          <w:szCs w:val="24"/>
        </w:rPr>
        <w:t>6</w:t>
      </w:r>
    </w:p>
    <w:p w14:paraId="2BDA272C" w14:textId="4739498F" w:rsidR="00070525" w:rsidRDefault="001D5D9A" w:rsidP="00EF5492">
      <w:pPr>
        <w:jc w:val="center"/>
        <w:rPr>
          <w:rFonts w:ascii="Calibri" w:eastAsia="Times New Roman" w:hAnsi="Calibri" w:cs="Calibri"/>
          <w:b/>
          <w:bCs/>
          <w:sz w:val="24"/>
          <w:szCs w:val="24"/>
          <w:lang w:bidi="en-US"/>
        </w:rPr>
      </w:pPr>
      <w:r>
        <w:rPr>
          <w:rFonts w:ascii="Calibri" w:eastAsia="Times New Roman" w:hAnsi="Calibri" w:cs="Calibri"/>
          <w:b/>
          <w:bCs/>
          <w:sz w:val="24"/>
          <w:szCs w:val="24"/>
          <w:lang w:bidi="en-US"/>
        </w:rPr>
        <w:t>OBSERVER CERTIFICATION PROCESS</w:t>
      </w:r>
    </w:p>
    <w:p w14:paraId="5D9E8AEE" w14:textId="54457333" w:rsidR="007E7CBF" w:rsidRPr="007E7CBF" w:rsidRDefault="007E7CBF" w:rsidP="008B53DA">
      <w:pPr>
        <w:spacing w:after="240" w:line="240" w:lineRule="auto"/>
        <w:jc w:val="both"/>
        <w:outlineLvl w:val="3"/>
        <w:rPr>
          <w:rFonts w:ascii="Calibri" w:eastAsia="Calibri" w:hAnsi="Calibri" w:cs="Times New Roman"/>
          <w:kern w:val="2"/>
          <w14:ligatures w14:val="standardContextual"/>
        </w:rPr>
      </w:pPr>
      <w:r w:rsidRPr="007E7CBF">
        <w:rPr>
          <w:rFonts w:ascii="Calibri" w:eastAsia="Calibri" w:hAnsi="Calibri" w:cs="Times New Roman"/>
          <w:kern w:val="2"/>
          <w14:ligatures w14:val="standardContextual"/>
        </w:rPr>
        <w:t>The WG</w:t>
      </w:r>
      <w:r w:rsidR="00602CA5">
        <w:rPr>
          <w:rFonts w:ascii="Calibri" w:eastAsia="Calibri" w:hAnsi="Calibri" w:cs="Times New Roman"/>
          <w:kern w:val="2"/>
          <w14:ligatures w14:val="standardContextual"/>
        </w:rPr>
        <w:t>-</w:t>
      </w:r>
      <w:r w:rsidRPr="007E7CBF">
        <w:rPr>
          <w:rFonts w:ascii="Calibri" w:eastAsia="Calibri" w:hAnsi="Calibri" w:cs="Times New Roman"/>
          <w:kern w:val="2"/>
          <w14:ligatures w14:val="standardContextual"/>
        </w:rPr>
        <w:t xml:space="preserve">NOPm oversee the </w:t>
      </w:r>
      <w:r w:rsidR="00896FBA">
        <w:rPr>
          <w:rFonts w:ascii="Calibri" w:eastAsia="Calibri" w:hAnsi="Calibri" w:cs="Times New Roman"/>
          <w:kern w:val="2"/>
          <w14:ligatures w14:val="standardContextual"/>
        </w:rPr>
        <w:t>observer</w:t>
      </w:r>
      <w:r w:rsidRPr="007E7CBF">
        <w:rPr>
          <w:rFonts w:ascii="Calibri" w:eastAsia="Calibri" w:hAnsi="Calibri" w:cs="Times New Roman"/>
          <w:kern w:val="2"/>
          <w14:ligatures w14:val="standardContextual"/>
        </w:rPr>
        <w:t xml:space="preserve"> certification process</w:t>
      </w:r>
      <w:r w:rsidR="008F56D4">
        <w:rPr>
          <w:rFonts w:ascii="Calibri" w:eastAsia="Calibri" w:hAnsi="Calibri" w:cs="Times New Roman"/>
          <w:kern w:val="2"/>
          <w14:ligatures w14:val="standardContextual"/>
        </w:rPr>
        <w:t xml:space="preserve"> at sub-regional level</w:t>
      </w:r>
      <w:r w:rsidR="00C45A00">
        <w:rPr>
          <w:rFonts w:ascii="Calibri" w:eastAsia="Calibri" w:hAnsi="Calibri" w:cs="Times New Roman"/>
          <w:kern w:val="2"/>
          <w14:ligatures w14:val="standardContextual"/>
        </w:rPr>
        <w:t xml:space="preserve">, </w:t>
      </w:r>
      <w:r w:rsidR="001315A9">
        <w:rPr>
          <w:rFonts w:ascii="Calibri" w:eastAsia="Calibri" w:hAnsi="Calibri" w:cs="Times New Roman"/>
          <w:kern w:val="2"/>
          <w14:ligatures w14:val="standardContextual"/>
        </w:rPr>
        <w:t xml:space="preserve">including </w:t>
      </w:r>
      <w:r w:rsidRPr="007E7CBF">
        <w:rPr>
          <w:rFonts w:ascii="Calibri" w:eastAsia="Calibri" w:hAnsi="Calibri" w:cs="Times New Roman"/>
          <w:kern w:val="2"/>
          <w14:ligatures w14:val="standardContextual"/>
        </w:rPr>
        <w:t>obtaining certification, maintaining certification, decertification, and re-certification</w:t>
      </w:r>
      <w:r w:rsidR="001315A9">
        <w:rPr>
          <w:rFonts w:ascii="Calibri" w:eastAsia="Calibri" w:hAnsi="Calibri" w:cs="Times New Roman"/>
          <w:kern w:val="2"/>
          <w14:ligatures w14:val="standardContextual"/>
        </w:rPr>
        <w:t xml:space="preserve"> as described below</w:t>
      </w:r>
      <w:r w:rsidRPr="007E7CBF">
        <w:rPr>
          <w:rFonts w:ascii="Calibri" w:eastAsia="Calibri" w:hAnsi="Calibri" w:cs="Times New Roman"/>
          <w:kern w:val="2"/>
          <w14:ligatures w14:val="standardContextual"/>
        </w:rPr>
        <w:t>.</w:t>
      </w:r>
    </w:p>
    <w:p w14:paraId="32EEC6AC" w14:textId="7B74F164" w:rsidR="007E7CBF" w:rsidRPr="008B53DA" w:rsidRDefault="00F74EB9"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The </w:t>
      </w:r>
      <w:r w:rsidR="007E7CBF" w:rsidRPr="008B53DA">
        <w:rPr>
          <w:rFonts w:ascii="Calibri" w:eastAsia="Calibri" w:hAnsi="Calibri" w:cs="Times New Roman"/>
          <w:kern w:val="2"/>
          <w14:ligatures w14:val="standardContextual"/>
        </w:rPr>
        <w:t>NOP</w:t>
      </w:r>
      <w:r w:rsidR="00D90E8D" w:rsidRPr="008B53DA">
        <w:rPr>
          <w:rFonts w:ascii="Calibri" w:eastAsia="Calibri" w:hAnsi="Calibri" w:cs="Times New Roman"/>
          <w:kern w:val="2"/>
          <w14:ligatures w14:val="standardContextual"/>
        </w:rPr>
        <w:t xml:space="preserve"> Manager</w:t>
      </w:r>
      <w:r w:rsidR="007E7CBF" w:rsidRPr="008B53DA">
        <w:rPr>
          <w:rFonts w:ascii="Calibri" w:eastAsia="Calibri" w:hAnsi="Calibri" w:cs="Times New Roman"/>
          <w:kern w:val="2"/>
          <w14:ligatures w14:val="standardContextual"/>
        </w:rPr>
        <w:t xml:space="preserve"> from </w:t>
      </w:r>
      <w:r w:rsidR="00A2072D" w:rsidRPr="008B53DA">
        <w:rPr>
          <w:rFonts w:ascii="Calibri" w:eastAsia="Calibri" w:hAnsi="Calibri" w:cs="Times New Roman"/>
          <w:kern w:val="2"/>
          <w14:ligatures w14:val="standardContextual"/>
        </w:rPr>
        <w:t xml:space="preserve">each </w:t>
      </w:r>
      <w:r w:rsidR="007E7CBF" w:rsidRPr="008B53DA">
        <w:rPr>
          <w:rFonts w:ascii="Calibri" w:eastAsia="Calibri" w:hAnsi="Calibri" w:cs="Times New Roman"/>
          <w:kern w:val="2"/>
          <w14:ligatures w14:val="standardContextual"/>
        </w:rPr>
        <w:t>Part</w:t>
      </w:r>
      <w:r w:rsidR="00A2072D" w:rsidRPr="008B53DA">
        <w:rPr>
          <w:rFonts w:ascii="Calibri" w:eastAsia="Calibri" w:hAnsi="Calibri" w:cs="Times New Roman"/>
          <w:kern w:val="2"/>
          <w14:ligatures w14:val="standardContextual"/>
        </w:rPr>
        <w:t>y</w:t>
      </w:r>
      <w:r w:rsidR="007E7CBF" w:rsidRPr="008B53DA">
        <w:rPr>
          <w:rFonts w:ascii="Calibri" w:eastAsia="Calibri" w:hAnsi="Calibri" w:cs="Times New Roman"/>
          <w:kern w:val="2"/>
          <w14:ligatures w14:val="standardContextual"/>
        </w:rPr>
        <w:t xml:space="preserve"> will submit to the WG NOPm a list of candidates </w:t>
      </w:r>
      <w:r w:rsidR="002D5EC6">
        <w:rPr>
          <w:rFonts w:ascii="Calibri" w:eastAsia="Calibri" w:hAnsi="Calibri" w:cs="Times New Roman"/>
          <w:kern w:val="2"/>
          <w14:ligatures w14:val="standardContextual"/>
        </w:rPr>
        <w:t xml:space="preserve">for certification </w:t>
      </w:r>
      <w:r w:rsidR="007E7CBF" w:rsidRPr="008B53DA">
        <w:rPr>
          <w:rFonts w:ascii="Calibri" w:eastAsia="Calibri" w:hAnsi="Calibri" w:cs="Times New Roman"/>
          <w:kern w:val="2"/>
          <w14:ligatures w14:val="standardContextual"/>
        </w:rPr>
        <w:t xml:space="preserve">as sub-regional </w:t>
      </w:r>
      <w:r w:rsidR="00896FBA" w:rsidRPr="008B53DA">
        <w:rPr>
          <w:rFonts w:ascii="Calibri" w:eastAsia="Calibri" w:hAnsi="Calibri" w:cs="Times New Roman"/>
          <w:kern w:val="2"/>
          <w14:ligatures w14:val="standardContextual"/>
        </w:rPr>
        <w:t>observer</w:t>
      </w:r>
      <w:r w:rsidR="007E7CBF" w:rsidRPr="008B53DA">
        <w:rPr>
          <w:rFonts w:ascii="Calibri" w:eastAsia="Calibri" w:hAnsi="Calibri" w:cs="Times New Roman"/>
          <w:kern w:val="2"/>
          <w14:ligatures w14:val="standardContextual"/>
        </w:rPr>
        <w:t>s.</w:t>
      </w:r>
    </w:p>
    <w:p w14:paraId="0D487BD2" w14:textId="37C21934" w:rsidR="007E7CBF" w:rsidRPr="008B53DA" w:rsidRDefault="00642C9F"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318E3">
        <w:rPr>
          <w:rFonts w:ascii="Calibri" w:eastAsia="Calibri" w:hAnsi="Calibri" w:cs="Times New Roman"/>
          <w:kern w:val="2"/>
          <w14:ligatures w14:val="standardContextual"/>
        </w:rPr>
        <w:t xml:space="preserve">The </w:t>
      </w:r>
      <w:r w:rsidR="002578FC" w:rsidRPr="008318E3">
        <w:rPr>
          <w:rFonts w:ascii="Calibri" w:eastAsia="Calibri" w:hAnsi="Calibri" w:cs="Times New Roman"/>
          <w:kern w:val="2"/>
          <w14:ligatures w14:val="standardContextual"/>
        </w:rPr>
        <w:t>WG NOPm will identify c</w:t>
      </w:r>
      <w:r w:rsidR="007E7CBF" w:rsidRPr="008B53DA">
        <w:rPr>
          <w:rFonts w:ascii="Calibri" w:eastAsia="Calibri" w:hAnsi="Calibri" w:cs="Times New Roman"/>
          <w:kern w:val="2"/>
          <w14:ligatures w14:val="standardContextual"/>
        </w:rPr>
        <w:t xml:space="preserve">andidates that meet the “Minimum criteria for the certification of </w:t>
      </w:r>
      <w:r w:rsidR="00896FBA" w:rsidRPr="008B53DA">
        <w:rPr>
          <w:rFonts w:ascii="Calibri" w:eastAsia="Calibri" w:hAnsi="Calibri" w:cs="Times New Roman"/>
          <w:kern w:val="2"/>
          <w14:ligatures w14:val="standardContextual"/>
        </w:rPr>
        <w:t>observer</w:t>
      </w:r>
      <w:r w:rsidR="007E7CBF" w:rsidRPr="008B53DA">
        <w:rPr>
          <w:rFonts w:ascii="Calibri" w:eastAsia="Calibri" w:hAnsi="Calibri" w:cs="Times New Roman"/>
          <w:kern w:val="2"/>
          <w14:ligatures w14:val="standardContextual"/>
        </w:rPr>
        <w:t>s</w:t>
      </w:r>
      <w:r w:rsidR="00ED5E95" w:rsidRPr="008318E3">
        <w:rPr>
          <w:rFonts w:ascii="Calibri" w:eastAsia="Calibri" w:hAnsi="Calibri" w:cs="Times New Roman"/>
          <w:kern w:val="2"/>
          <w14:ligatures w14:val="standardContextual"/>
        </w:rPr>
        <w:t xml:space="preserve"> at sub-regional level” in Annex 5, </w:t>
      </w:r>
      <w:r w:rsidR="00DF02BA" w:rsidRPr="008318E3">
        <w:rPr>
          <w:rFonts w:ascii="Calibri" w:eastAsia="Calibri" w:hAnsi="Calibri" w:cs="Times New Roman"/>
          <w:kern w:val="2"/>
          <w14:ligatures w14:val="standardContextual"/>
        </w:rPr>
        <w:t xml:space="preserve">who may </w:t>
      </w:r>
      <w:r w:rsidR="007E7CBF" w:rsidRPr="008B53DA">
        <w:rPr>
          <w:rFonts w:ascii="Calibri" w:eastAsia="Calibri" w:hAnsi="Calibri" w:cs="Times New Roman"/>
          <w:kern w:val="2"/>
          <w14:ligatures w14:val="standardContextual"/>
        </w:rPr>
        <w:t>attend refresher training</w:t>
      </w:r>
      <w:r w:rsidR="005755EB" w:rsidRPr="008318E3">
        <w:rPr>
          <w:rFonts w:ascii="Calibri" w:eastAsia="Calibri" w:hAnsi="Calibri" w:cs="Times New Roman"/>
          <w:kern w:val="2"/>
          <w14:ligatures w14:val="standardContextual"/>
        </w:rPr>
        <w:t xml:space="preserve"> and, if completed satisfactorily, </w:t>
      </w:r>
      <w:commentRangeStart w:id="8"/>
      <w:r w:rsidR="008318E3" w:rsidRPr="008318E3">
        <w:rPr>
          <w:rFonts w:ascii="Calibri" w:eastAsia="Calibri" w:hAnsi="Calibri" w:cs="Times New Roman"/>
          <w:kern w:val="2"/>
          <w14:ligatures w14:val="standardContextual"/>
        </w:rPr>
        <w:t>be considered for certification</w:t>
      </w:r>
      <w:commentRangeEnd w:id="8"/>
      <w:r w:rsidR="008F25D8">
        <w:rPr>
          <w:rStyle w:val="CommentReference"/>
        </w:rPr>
        <w:commentReference w:id="8"/>
      </w:r>
      <w:r w:rsidR="008318E3" w:rsidRPr="008318E3">
        <w:rPr>
          <w:rFonts w:ascii="Calibri" w:eastAsia="Calibri" w:hAnsi="Calibri" w:cs="Times New Roman"/>
          <w:kern w:val="2"/>
          <w14:ligatures w14:val="standardContextual"/>
        </w:rPr>
        <w:t xml:space="preserve">. </w:t>
      </w:r>
    </w:p>
    <w:p w14:paraId="30C2D7C5" w14:textId="57AAF515" w:rsidR="007E7CBF" w:rsidRPr="008B53DA" w:rsidRDefault="00655DDB"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Notwithstanding paragraph 2, c</w:t>
      </w:r>
      <w:r w:rsidR="007E7CBF" w:rsidRPr="008B53DA">
        <w:rPr>
          <w:rFonts w:ascii="Calibri" w:eastAsia="Calibri" w:hAnsi="Calibri" w:cs="Times New Roman"/>
          <w:kern w:val="2"/>
          <w14:ligatures w14:val="standardContextual"/>
        </w:rPr>
        <w:t xml:space="preserve">andidates that meet the “Minimum criteria for the certification of </w:t>
      </w:r>
      <w:r w:rsidR="00896FBA" w:rsidRPr="008B53DA">
        <w:rPr>
          <w:rFonts w:ascii="Calibri" w:eastAsia="Calibri" w:hAnsi="Calibri" w:cs="Times New Roman"/>
          <w:kern w:val="2"/>
          <w14:ligatures w14:val="standardContextual"/>
        </w:rPr>
        <w:t>observer</w:t>
      </w:r>
      <w:r w:rsidR="007E7CBF" w:rsidRPr="008B53DA">
        <w:rPr>
          <w:rFonts w:ascii="Calibri" w:eastAsia="Calibri" w:hAnsi="Calibri" w:cs="Times New Roman"/>
          <w:kern w:val="2"/>
          <w14:ligatures w14:val="standardContextual"/>
        </w:rPr>
        <w:t>s at a sub-regional level”</w:t>
      </w:r>
      <w:r w:rsidR="008318E3">
        <w:rPr>
          <w:rFonts w:ascii="Calibri" w:eastAsia="Calibri" w:hAnsi="Calibri" w:cs="Times New Roman"/>
          <w:kern w:val="2"/>
          <w14:ligatures w14:val="standardContextual"/>
        </w:rPr>
        <w:t xml:space="preserve"> in Annex 5</w:t>
      </w:r>
      <w:r w:rsidR="007E7CBF" w:rsidRPr="008B53DA">
        <w:rPr>
          <w:rFonts w:ascii="Calibri" w:eastAsia="Calibri" w:hAnsi="Calibri" w:cs="Times New Roman"/>
          <w:kern w:val="2"/>
          <w14:ligatures w14:val="standardContextual"/>
        </w:rPr>
        <w:t xml:space="preserve"> that have successfully completed equivalent refresher training during the previous two calendar years will be directly considered for certification.</w:t>
      </w:r>
    </w:p>
    <w:p w14:paraId="3DDC680C" w14:textId="54890111" w:rsidR="007E7CBF" w:rsidRPr="008B53DA" w:rsidRDefault="007E7CBF"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B53DA">
        <w:rPr>
          <w:rFonts w:ascii="Calibri" w:eastAsia="Calibri" w:hAnsi="Calibri" w:cs="Times New Roman"/>
          <w:kern w:val="2"/>
          <w14:ligatures w14:val="standardContextual"/>
        </w:rPr>
        <w:t>Successful candidates will be certified at a sub-regional level by the IOC and provided with a recognized ID card attesting to their level of training.</w:t>
      </w:r>
    </w:p>
    <w:p w14:paraId="4B907923" w14:textId="0364B39F" w:rsidR="007E7CBF" w:rsidRPr="008B53DA" w:rsidRDefault="00BB2394"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O</w:t>
      </w:r>
      <w:r w:rsidR="00896FBA" w:rsidRPr="008B53DA">
        <w:rPr>
          <w:rFonts w:ascii="Calibri" w:eastAsia="Calibri" w:hAnsi="Calibri" w:cs="Times New Roman"/>
          <w:kern w:val="2"/>
          <w14:ligatures w14:val="standardContextual"/>
        </w:rPr>
        <w:t>bserver</w:t>
      </w:r>
      <w:r w:rsidR="007E7CBF" w:rsidRPr="008B53DA">
        <w:rPr>
          <w:rFonts w:ascii="Calibri" w:eastAsia="Calibri" w:hAnsi="Calibri" w:cs="Times New Roman"/>
          <w:kern w:val="2"/>
          <w14:ligatures w14:val="standardContextual"/>
        </w:rPr>
        <w:t xml:space="preserve"> certification</w:t>
      </w:r>
      <w:r w:rsidR="00BD2308" w:rsidRPr="008B53DA">
        <w:rPr>
          <w:rFonts w:ascii="Calibri" w:eastAsia="Calibri" w:hAnsi="Calibri" w:cs="Times New Roman"/>
          <w:kern w:val="2"/>
          <w14:ligatures w14:val="standardContextual"/>
        </w:rPr>
        <w:t xml:space="preserve"> and training</w:t>
      </w:r>
      <w:r w:rsidR="007E7CBF" w:rsidRPr="008B53DA">
        <w:rPr>
          <w:rFonts w:ascii="Calibri" w:eastAsia="Calibri" w:hAnsi="Calibri" w:cs="Times New Roman"/>
          <w:kern w:val="2"/>
          <w14:ligatures w14:val="standardContextual"/>
        </w:rPr>
        <w:t xml:space="preserve"> at a sub-regional level will be gear-type specific, with </w:t>
      </w:r>
      <w:r w:rsidR="00896FBA" w:rsidRPr="008B53DA">
        <w:rPr>
          <w:rFonts w:ascii="Calibri" w:eastAsia="Calibri" w:hAnsi="Calibri" w:cs="Times New Roman"/>
          <w:kern w:val="2"/>
          <w14:ligatures w14:val="standardContextual"/>
        </w:rPr>
        <w:t>observer</w:t>
      </w:r>
      <w:r w:rsidR="007E7CBF" w:rsidRPr="008B53DA">
        <w:rPr>
          <w:rFonts w:ascii="Calibri" w:eastAsia="Calibri" w:hAnsi="Calibri" w:cs="Times New Roman"/>
          <w:kern w:val="2"/>
          <w14:ligatures w14:val="standardContextual"/>
        </w:rPr>
        <w:t xml:space="preserve">s being certified </w:t>
      </w:r>
      <w:r w:rsidR="00AF72F6">
        <w:rPr>
          <w:rFonts w:ascii="Calibri" w:eastAsia="Calibri" w:hAnsi="Calibri" w:cs="Times New Roman"/>
          <w:kern w:val="2"/>
          <w14:ligatures w14:val="standardContextual"/>
        </w:rPr>
        <w:t xml:space="preserve">separately </w:t>
      </w:r>
      <w:r w:rsidR="007E7CBF" w:rsidRPr="008B53DA">
        <w:rPr>
          <w:rFonts w:ascii="Calibri" w:eastAsia="Calibri" w:hAnsi="Calibri" w:cs="Times New Roman"/>
          <w:kern w:val="2"/>
          <w14:ligatures w14:val="standardContextual"/>
        </w:rPr>
        <w:t>for each gear type.</w:t>
      </w:r>
    </w:p>
    <w:p w14:paraId="00841952" w14:textId="5CA5D73C" w:rsidR="007E7CBF" w:rsidRPr="008B53DA" w:rsidRDefault="007E7CBF"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B53DA">
        <w:rPr>
          <w:rFonts w:ascii="Calibri" w:eastAsia="Calibri" w:hAnsi="Calibri" w:cs="Times New Roman"/>
          <w:kern w:val="2"/>
          <w14:ligatures w14:val="standardContextual"/>
        </w:rPr>
        <w:t xml:space="preserve">Certified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s will have the possibility to conduct </w:t>
      </w:r>
      <w:r w:rsidR="00AF72F6">
        <w:rPr>
          <w:rFonts w:ascii="Calibri" w:eastAsia="Calibri" w:hAnsi="Calibri" w:cs="Times New Roman"/>
          <w:kern w:val="2"/>
          <w14:ligatures w14:val="standardContextual"/>
        </w:rPr>
        <w:t>c</w:t>
      </w:r>
      <w:r w:rsidRPr="008B53DA">
        <w:rPr>
          <w:rFonts w:ascii="Calibri" w:eastAsia="Calibri" w:hAnsi="Calibri" w:cs="Times New Roman"/>
          <w:kern w:val="2"/>
          <w14:ligatures w14:val="standardContextual"/>
        </w:rPr>
        <w:t xml:space="preserve">ooperative observation </w:t>
      </w:r>
      <w:r w:rsidR="00BD2308" w:rsidRPr="008B53DA">
        <w:rPr>
          <w:rFonts w:ascii="Calibri" w:eastAsia="Calibri" w:hAnsi="Calibri" w:cs="Times New Roman"/>
          <w:kern w:val="2"/>
          <w14:ligatures w14:val="standardContextual"/>
        </w:rPr>
        <w:t>mission</w:t>
      </w:r>
      <w:r w:rsidR="00AF72F6">
        <w:rPr>
          <w:rFonts w:ascii="Calibri" w:eastAsia="Calibri" w:hAnsi="Calibri" w:cs="Times New Roman"/>
          <w:kern w:val="2"/>
          <w14:ligatures w14:val="standardContextual"/>
        </w:rPr>
        <w:t>s</w:t>
      </w:r>
      <w:r w:rsidRPr="008B53DA">
        <w:rPr>
          <w:rFonts w:ascii="Calibri" w:eastAsia="Calibri" w:hAnsi="Calibri" w:cs="Times New Roman"/>
          <w:kern w:val="2"/>
          <w14:ligatures w14:val="standardContextual"/>
        </w:rPr>
        <w:t xml:space="preserve"> and collect observation data in </w:t>
      </w:r>
      <w:r w:rsidR="00C43144" w:rsidRPr="008B53DA">
        <w:rPr>
          <w:rFonts w:ascii="Calibri" w:eastAsia="Calibri" w:hAnsi="Calibri" w:cs="Times New Roman"/>
          <w:kern w:val="2"/>
          <w14:ligatures w14:val="standardContextual"/>
        </w:rPr>
        <w:t>the Zone of Cooperation</w:t>
      </w:r>
      <w:r w:rsidRPr="008B53DA">
        <w:rPr>
          <w:rFonts w:ascii="Calibri" w:eastAsia="Calibri" w:hAnsi="Calibri" w:cs="Times New Roman"/>
          <w:kern w:val="2"/>
          <w14:ligatures w14:val="standardContextual"/>
        </w:rPr>
        <w:t>.</w:t>
      </w:r>
    </w:p>
    <w:p w14:paraId="66CC1DF4" w14:textId="1CD3B60C" w:rsidR="007E7CBF" w:rsidRPr="008B53DA" w:rsidRDefault="007E7CBF" w:rsidP="008B53DA">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B53DA">
        <w:rPr>
          <w:rFonts w:ascii="Calibri" w:eastAsia="Calibri" w:hAnsi="Calibri" w:cs="Times New Roman"/>
          <w:kern w:val="2"/>
          <w14:ligatures w14:val="standardContextual"/>
        </w:rPr>
        <w:t xml:space="preserve">Certified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s are under the direct responsibility of </w:t>
      </w:r>
      <w:r w:rsidR="00533CE5">
        <w:rPr>
          <w:rFonts w:ascii="Calibri" w:eastAsia="Calibri" w:hAnsi="Calibri" w:cs="Times New Roman"/>
          <w:kern w:val="2"/>
          <w14:ligatures w14:val="standardContextual"/>
        </w:rPr>
        <w:t xml:space="preserve">a Party’s </w:t>
      </w:r>
      <w:r w:rsidRPr="008B53DA">
        <w:rPr>
          <w:rFonts w:ascii="Calibri" w:eastAsia="Calibri" w:hAnsi="Calibri" w:cs="Times New Roman"/>
          <w:kern w:val="2"/>
          <w14:ligatures w14:val="standardContextual"/>
        </w:rPr>
        <w:t>delegated authority responsible for the coordination and management of the NOP</w:t>
      </w:r>
      <w:r w:rsidR="00567B81">
        <w:rPr>
          <w:rFonts w:ascii="Calibri" w:eastAsia="Calibri" w:hAnsi="Calibri" w:cs="Times New Roman"/>
          <w:kern w:val="2"/>
          <w14:ligatures w14:val="standardContextual"/>
        </w:rPr>
        <w:t xml:space="preserve"> </w:t>
      </w:r>
      <w:r w:rsidRPr="008B53DA">
        <w:rPr>
          <w:rFonts w:ascii="Calibri" w:eastAsia="Calibri" w:hAnsi="Calibri" w:cs="Times New Roman"/>
          <w:kern w:val="2"/>
          <w14:ligatures w14:val="standardContextual"/>
        </w:rPr>
        <w:t>that proposed them for certification and under which they are employed.</w:t>
      </w:r>
    </w:p>
    <w:p w14:paraId="730401AF" w14:textId="130442B7" w:rsidR="00A9192C" w:rsidRDefault="007E7CBF" w:rsidP="00F74EB9">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B53DA">
        <w:rPr>
          <w:rFonts w:ascii="Calibri" w:eastAsia="Calibri" w:hAnsi="Calibri" w:cs="Times New Roman"/>
          <w:kern w:val="2"/>
          <w14:ligatures w14:val="standardContextual"/>
        </w:rPr>
        <w:t xml:space="preserve">The NOP management team </w:t>
      </w:r>
      <w:r w:rsidR="00C43144" w:rsidRPr="008B53DA">
        <w:rPr>
          <w:rFonts w:ascii="Calibri" w:eastAsia="Calibri" w:hAnsi="Calibri" w:cs="Times New Roman"/>
          <w:kern w:val="2"/>
          <w14:ligatures w14:val="standardContextual"/>
        </w:rPr>
        <w:t>is</w:t>
      </w:r>
      <w:r w:rsidRPr="008B53DA">
        <w:rPr>
          <w:rFonts w:ascii="Calibri" w:eastAsia="Calibri" w:hAnsi="Calibri" w:cs="Times New Roman"/>
          <w:kern w:val="2"/>
          <w14:ligatures w14:val="standardContextual"/>
        </w:rPr>
        <w:t xml:space="preserve"> responsible for</w:t>
      </w:r>
      <w:r w:rsidR="00906167">
        <w:rPr>
          <w:rFonts w:ascii="Calibri" w:eastAsia="Calibri" w:hAnsi="Calibri" w:cs="Times New Roman"/>
          <w:kern w:val="2"/>
          <w14:ligatures w14:val="standardContextual"/>
        </w:rPr>
        <w:t>:</w:t>
      </w:r>
      <w:r w:rsidRPr="008B53DA">
        <w:rPr>
          <w:rFonts w:ascii="Calibri" w:eastAsia="Calibri" w:hAnsi="Calibri" w:cs="Times New Roman"/>
          <w:kern w:val="2"/>
          <w14:ligatures w14:val="standardContextual"/>
        </w:rPr>
        <w:t xml:space="preserve"> providing rigorous and regular briefings/debriefings</w:t>
      </w:r>
      <w:r w:rsidR="00C20BA0">
        <w:rPr>
          <w:rFonts w:ascii="Calibri" w:eastAsia="Calibri" w:hAnsi="Calibri" w:cs="Times New Roman"/>
          <w:kern w:val="2"/>
          <w14:ligatures w14:val="standardContextual"/>
        </w:rPr>
        <w:t xml:space="preserve">; </w:t>
      </w:r>
      <w:r w:rsidRPr="008B53DA">
        <w:rPr>
          <w:rFonts w:ascii="Calibri" w:eastAsia="Calibri" w:hAnsi="Calibri" w:cs="Times New Roman"/>
          <w:kern w:val="2"/>
          <w14:ligatures w14:val="standardContextual"/>
        </w:rPr>
        <w:t xml:space="preserve">conducting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 competency-based assessments</w:t>
      </w:r>
      <w:r w:rsidR="00C20BA0">
        <w:rPr>
          <w:rFonts w:ascii="Calibri" w:eastAsia="Calibri" w:hAnsi="Calibri" w:cs="Times New Roman"/>
          <w:kern w:val="2"/>
          <w14:ligatures w14:val="standardContextual"/>
        </w:rPr>
        <w:t>;</w:t>
      </w:r>
      <w:r w:rsidRPr="008B53DA">
        <w:rPr>
          <w:rFonts w:ascii="Calibri" w:eastAsia="Calibri" w:hAnsi="Calibri" w:cs="Times New Roman"/>
          <w:kern w:val="2"/>
          <w14:ligatures w14:val="standardContextual"/>
        </w:rPr>
        <w:t xml:space="preserve"> and ensur</w:t>
      </w:r>
      <w:r w:rsidR="00C20BA0">
        <w:rPr>
          <w:rFonts w:ascii="Calibri" w:eastAsia="Calibri" w:hAnsi="Calibri" w:cs="Times New Roman"/>
          <w:kern w:val="2"/>
          <w14:ligatures w14:val="standardContextual"/>
        </w:rPr>
        <w:t>ing</w:t>
      </w:r>
      <w:r w:rsidRPr="008B53DA">
        <w:rPr>
          <w:rFonts w:ascii="Calibri" w:eastAsia="Calibri" w:hAnsi="Calibri" w:cs="Times New Roman"/>
          <w:kern w:val="2"/>
          <w14:ligatures w14:val="standardContextual"/>
        </w:rPr>
        <w:t xml:space="preserve"> that data collected by their certified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s fully </w:t>
      </w:r>
      <w:r w:rsidR="00C20BA0">
        <w:rPr>
          <w:rFonts w:ascii="Calibri" w:eastAsia="Calibri" w:hAnsi="Calibri" w:cs="Times New Roman"/>
          <w:kern w:val="2"/>
          <w14:ligatures w14:val="standardContextual"/>
        </w:rPr>
        <w:t>achieve</w:t>
      </w:r>
      <w:r w:rsidRPr="008B53DA">
        <w:rPr>
          <w:rFonts w:ascii="Calibri" w:eastAsia="Calibri" w:hAnsi="Calibri" w:cs="Times New Roman"/>
          <w:kern w:val="2"/>
          <w14:ligatures w14:val="standardContextual"/>
        </w:rPr>
        <w:t xml:space="preserve">  </w:t>
      </w:r>
      <w:r w:rsidR="00C20BA0">
        <w:rPr>
          <w:rFonts w:ascii="Calibri" w:eastAsia="Calibri" w:hAnsi="Calibri" w:cs="Times New Roman"/>
          <w:kern w:val="2"/>
          <w14:ligatures w14:val="standardContextual"/>
        </w:rPr>
        <w:t xml:space="preserve">the </w:t>
      </w:r>
      <w:r w:rsidRPr="008B53DA">
        <w:rPr>
          <w:rFonts w:ascii="Calibri" w:eastAsia="Calibri" w:hAnsi="Calibri" w:cs="Times New Roman"/>
          <w:kern w:val="2"/>
          <w14:ligatures w14:val="standardContextual"/>
        </w:rPr>
        <w:t xml:space="preserve">Parties’ common goals, meet IOTC </w:t>
      </w:r>
      <w:r w:rsidR="00A9192C">
        <w:rPr>
          <w:rFonts w:ascii="Calibri" w:eastAsia="Calibri" w:hAnsi="Calibri" w:cs="Times New Roman"/>
          <w:kern w:val="2"/>
          <w14:ligatures w14:val="standardContextual"/>
        </w:rPr>
        <w:t>requirements</w:t>
      </w:r>
      <w:r w:rsidRPr="008B53DA">
        <w:rPr>
          <w:rFonts w:ascii="Calibri" w:eastAsia="Calibri" w:hAnsi="Calibri" w:cs="Times New Roman"/>
          <w:kern w:val="2"/>
          <w14:ligatures w14:val="standardContextual"/>
        </w:rPr>
        <w:t xml:space="preserve"> and is </w:t>
      </w:r>
      <w:r w:rsidR="00A9192C">
        <w:rPr>
          <w:rFonts w:ascii="Calibri" w:eastAsia="Calibri" w:hAnsi="Calibri" w:cs="Times New Roman"/>
          <w:kern w:val="2"/>
          <w14:ligatures w14:val="standardContextual"/>
        </w:rPr>
        <w:t xml:space="preserve">of </w:t>
      </w:r>
      <w:r w:rsidR="00206742">
        <w:rPr>
          <w:rFonts w:ascii="Calibri" w:eastAsia="Calibri" w:hAnsi="Calibri" w:cs="Times New Roman"/>
          <w:kern w:val="2"/>
          <w14:ligatures w14:val="standardContextual"/>
        </w:rPr>
        <w:t xml:space="preserve">a </w:t>
      </w:r>
      <w:r w:rsidRPr="008B53DA">
        <w:rPr>
          <w:rFonts w:ascii="Calibri" w:eastAsia="Calibri" w:hAnsi="Calibri" w:cs="Times New Roman"/>
          <w:kern w:val="2"/>
          <w14:ligatures w14:val="standardContextual"/>
        </w:rPr>
        <w:t>consistent</w:t>
      </w:r>
      <w:r w:rsidR="00206742">
        <w:rPr>
          <w:rFonts w:ascii="Calibri" w:eastAsia="Calibri" w:hAnsi="Calibri" w:cs="Times New Roman"/>
          <w:kern w:val="2"/>
          <w14:ligatures w14:val="standardContextual"/>
        </w:rPr>
        <w:t>ly</w:t>
      </w:r>
      <w:r w:rsidRPr="008B53DA">
        <w:rPr>
          <w:rFonts w:ascii="Calibri" w:eastAsia="Calibri" w:hAnsi="Calibri" w:cs="Times New Roman"/>
          <w:kern w:val="2"/>
          <w14:ligatures w14:val="standardContextual"/>
        </w:rPr>
        <w:t xml:space="preserve"> high standard. </w:t>
      </w:r>
    </w:p>
    <w:p w14:paraId="3FA5F834" w14:textId="3BA928A1" w:rsidR="007E7CBF" w:rsidRDefault="007E7CBF" w:rsidP="00F74EB9">
      <w:pPr>
        <w:pStyle w:val="ListParagraph"/>
        <w:numPr>
          <w:ilvl w:val="0"/>
          <w:numId w:val="48"/>
        </w:numPr>
        <w:spacing w:line="257" w:lineRule="auto"/>
        <w:ind w:left="714" w:hanging="357"/>
        <w:contextualSpacing w:val="0"/>
        <w:rPr>
          <w:rFonts w:ascii="Calibri" w:eastAsia="Calibri" w:hAnsi="Calibri" w:cs="Times New Roman"/>
          <w:kern w:val="2"/>
          <w14:ligatures w14:val="standardContextual"/>
        </w:rPr>
      </w:pPr>
      <w:r w:rsidRPr="008B53DA">
        <w:rPr>
          <w:rFonts w:ascii="Calibri" w:eastAsia="Calibri" w:hAnsi="Calibri" w:cs="Times New Roman"/>
          <w:kern w:val="2"/>
          <w14:ligatures w14:val="standardContextual"/>
        </w:rPr>
        <w:t>The information collected by</w:t>
      </w:r>
      <w:r w:rsidR="0094158F" w:rsidRPr="008B53DA">
        <w:rPr>
          <w:rFonts w:ascii="Calibri" w:eastAsia="Calibri" w:hAnsi="Calibri" w:cs="Times New Roman"/>
          <w:kern w:val="2"/>
          <w14:ligatures w14:val="standardContextual"/>
        </w:rPr>
        <w:t xml:space="preserve"> a</w:t>
      </w:r>
      <w:r w:rsidRPr="008B53DA">
        <w:rPr>
          <w:rFonts w:ascii="Calibri" w:eastAsia="Calibri" w:hAnsi="Calibri" w:cs="Times New Roman"/>
          <w:kern w:val="2"/>
          <w14:ligatures w14:val="standardContextual"/>
        </w:rPr>
        <w:t xml:space="preserve"> NOP management team during the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’s regular gear-specific debriefing, the filling of a debriefing form and an </w:t>
      </w:r>
      <w:r w:rsidR="00896FBA" w:rsidRPr="008B53DA">
        <w:rPr>
          <w:rFonts w:ascii="Calibri" w:eastAsia="Calibri" w:hAnsi="Calibri" w:cs="Times New Roman"/>
          <w:kern w:val="2"/>
          <w14:ligatures w14:val="standardContextual"/>
        </w:rPr>
        <w:t>observer</w:t>
      </w:r>
      <w:r w:rsidRPr="008B53DA">
        <w:rPr>
          <w:rFonts w:ascii="Calibri" w:eastAsia="Calibri" w:hAnsi="Calibri" w:cs="Times New Roman"/>
          <w:kern w:val="2"/>
          <w14:ligatures w14:val="standardContextual"/>
        </w:rPr>
        <w:t xml:space="preserve"> trip evaluation form can be used in three main ways: </w:t>
      </w:r>
    </w:p>
    <w:p w14:paraId="66E9EB51" w14:textId="46551E1C" w:rsidR="00B62FEA" w:rsidRPr="00B62FEA" w:rsidRDefault="00B62FEA" w:rsidP="00B62FEA">
      <w:pPr>
        <w:pStyle w:val="ListParagraph"/>
        <w:numPr>
          <w:ilvl w:val="2"/>
          <w:numId w:val="48"/>
        </w:numPr>
        <w:spacing w:line="257" w:lineRule="auto"/>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diagnostic, to identify education or training needs;</w:t>
      </w:r>
    </w:p>
    <w:p w14:paraId="779F0BB5" w14:textId="1DCA97C5" w:rsidR="00B62FEA" w:rsidRPr="00B62FEA" w:rsidRDefault="00B62FEA" w:rsidP="00B62FEA">
      <w:pPr>
        <w:pStyle w:val="ListParagraph"/>
        <w:numPr>
          <w:ilvl w:val="2"/>
          <w:numId w:val="48"/>
        </w:numPr>
        <w:spacing w:line="257" w:lineRule="auto"/>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informative, to provide feedback on the work of the observer to the other Parties;</w:t>
      </w:r>
    </w:p>
    <w:p w14:paraId="5508D776" w14:textId="020059C1" w:rsidR="00B62FEA" w:rsidRPr="008B53DA" w:rsidRDefault="00212C69" w:rsidP="008B53DA">
      <w:pPr>
        <w:pStyle w:val="ListParagraph"/>
        <w:numPr>
          <w:ilvl w:val="2"/>
          <w:numId w:val="48"/>
        </w:numPr>
        <w:spacing w:line="257" w:lineRule="auto"/>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evaluative, to assess observer performance.</w:t>
      </w:r>
    </w:p>
    <w:p w14:paraId="5B7BADA6" w14:textId="77777777" w:rsidR="00EF5492" w:rsidRPr="007E7CBF" w:rsidRDefault="00EF5492" w:rsidP="007E7CBF"/>
    <w:sectPr w:rsidR="00EF5492" w:rsidRPr="007E7CB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udith Swan" w:date="2023-03-16T18:21:00Z" w:initials="JS">
    <w:p w14:paraId="5BB1EC3D" w14:textId="77777777" w:rsidR="00505886" w:rsidRDefault="00505886" w:rsidP="00137C8B">
      <w:pPr>
        <w:pStyle w:val="CommentText"/>
      </w:pPr>
      <w:r>
        <w:rPr>
          <w:rStyle w:val="CommentReference"/>
        </w:rPr>
        <w:annotationRef/>
      </w:r>
      <w:r>
        <w:t>I could not get this list to start at (a) for the life of me.  Also it doesn't make much sense to me, please have a technical look.  It seems that the parties were to make sure the StaRFISH did all this, but some of the items didn't fit.</w:t>
      </w:r>
    </w:p>
  </w:comment>
  <w:comment w:id="8" w:author="Judith Swan" w:date="2023-03-16T18:53:00Z" w:initials="JS">
    <w:p w14:paraId="071C7920" w14:textId="77777777" w:rsidR="008F25D8" w:rsidRDefault="008F25D8" w:rsidP="009527CF">
      <w:pPr>
        <w:pStyle w:val="CommentText"/>
      </w:pPr>
      <w:r>
        <w:rPr>
          <w:rStyle w:val="CommentReference"/>
        </w:rPr>
        <w:annotationRef/>
      </w:r>
      <w:r>
        <w:t>Not sure if they will be considered for certification or be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1EC3D" w15:done="0"/>
  <w15:commentEx w15:paraId="071C7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DC8D" w16cex:dateUtc="2023-03-16T15:21:00Z"/>
  <w16cex:commentExtensible w16cex:durableId="27BDE41D" w16cex:dateUtc="2023-03-16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1EC3D" w16cid:durableId="27BDDC8D"/>
  <w16cid:commentId w16cid:paraId="071C7920" w16cid:durableId="27BDE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3631" w14:textId="77777777" w:rsidR="00B60675" w:rsidRDefault="00B60675" w:rsidP="00BA5DB5">
      <w:pPr>
        <w:spacing w:after="0" w:line="240" w:lineRule="auto"/>
      </w:pPr>
      <w:r>
        <w:separator/>
      </w:r>
    </w:p>
  </w:endnote>
  <w:endnote w:type="continuationSeparator" w:id="0">
    <w:p w14:paraId="1B516351" w14:textId="77777777" w:rsidR="00B60675" w:rsidRDefault="00B60675" w:rsidP="00BA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04F1" w14:textId="77777777" w:rsidR="00B60675" w:rsidRDefault="00B60675" w:rsidP="00BA5DB5">
      <w:pPr>
        <w:spacing w:after="0" w:line="240" w:lineRule="auto"/>
      </w:pPr>
      <w:r>
        <w:separator/>
      </w:r>
    </w:p>
  </w:footnote>
  <w:footnote w:type="continuationSeparator" w:id="0">
    <w:p w14:paraId="7A9C7534" w14:textId="77777777" w:rsidR="00B60675" w:rsidRDefault="00B60675" w:rsidP="00BA5DB5">
      <w:pPr>
        <w:spacing w:after="0" w:line="240" w:lineRule="auto"/>
      </w:pPr>
      <w:r>
        <w:continuationSeparator/>
      </w:r>
    </w:p>
  </w:footnote>
  <w:footnote w:id="1">
    <w:p w14:paraId="5DBCB875" w14:textId="7FF50569" w:rsidR="0044129E" w:rsidRDefault="0044129E" w:rsidP="0044129E">
      <w:pPr>
        <w:pStyle w:val="FootnoteText"/>
        <w:rPr>
          <w:rFonts w:cs="Calibri"/>
        </w:rPr>
      </w:pPr>
      <w:r>
        <w:rPr>
          <w:rStyle w:val="FootnoteReference"/>
          <w:rFonts w:cs="Calibri"/>
        </w:rPr>
        <w:footnoteRef/>
      </w:r>
      <w:r>
        <w:rPr>
          <w:rFonts w:cs="Calibri"/>
        </w:rPr>
        <w:t xml:space="preserve"> Ensures that the </w:t>
      </w:r>
      <w:r w:rsidR="00896FBA">
        <w:rPr>
          <w:rFonts w:cs="Calibri"/>
        </w:rPr>
        <w:t>observer</w:t>
      </w:r>
      <w:r>
        <w:rPr>
          <w:rFonts w:cs="Calibri"/>
        </w:rPr>
        <w:t xml:space="preserve"> is able to endure normal conditions of life at sea and that their health status will not endanger the health and safety of the other people on board. Valid for 2 years.</w:t>
      </w:r>
    </w:p>
  </w:footnote>
  <w:footnote w:id="2">
    <w:p w14:paraId="2BFD53C8" w14:textId="4E876C75" w:rsidR="0044129E" w:rsidRDefault="0044129E" w:rsidP="0044129E">
      <w:pPr>
        <w:pStyle w:val="FootnoteText"/>
        <w:rPr>
          <w:rFonts w:cs="Calibri"/>
        </w:rPr>
      </w:pPr>
      <w:r>
        <w:rPr>
          <w:rStyle w:val="FootnoteReference"/>
          <w:rFonts w:cs="Calibri"/>
        </w:rPr>
        <w:footnoteRef/>
      </w:r>
      <w:r>
        <w:rPr>
          <w:rFonts w:cs="Calibri"/>
        </w:rPr>
        <w:t xml:space="preserve"> To comply with “international safety standards for merchant seaman and fishermen” to embark on any commercial fishing vessel, </w:t>
      </w:r>
      <w:r w:rsidR="00896FBA">
        <w:rPr>
          <w:rFonts w:cs="Calibri"/>
        </w:rPr>
        <w:t>observer</w:t>
      </w:r>
      <w:r>
        <w:rPr>
          <w:rFonts w:cs="Calibri"/>
        </w:rPr>
        <w:t>s are required to undertake a number of STCW</w:t>
      </w:r>
      <w:r>
        <w:rPr>
          <w:rFonts w:cs="Calibri"/>
          <w:vertAlign w:val="subscript"/>
        </w:rPr>
        <w:t>2010</w:t>
      </w:r>
      <w:r>
        <w:rPr>
          <w:rFonts w:cs="Calibri"/>
        </w:rPr>
        <w:t xml:space="preserve"> certified courses. Valid for 5 years.</w:t>
      </w:r>
    </w:p>
  </w:footnote>
  <w:footnote w:id="3">
    <w:p w14:paraId="3083F7C6" w14:textId="3F63B634" w:rsidR="0044129E" w:rsidRDefault="0044129E" w:rsidP="0044129E">
      <w:pPr>
        <w:pStyle w:val="FootnoteText"/>
        <w:rPr>
          <w:rFonts w:cs="Times New Roman"/>
        </w:rPr>
      </w:pPr>
      <w:r>
        <w:rPr>
          <w:rStyle w:val="FootnoteReference"/>
          <w:rFonts w:cs="Calibri"/>
        </w:rPr>
        <w:footnoteRef/>
      </w:r>
      <w:r>
        <w:rPr>
          <w:rFonts w:cs="Calibri"/>
        </w:rPr>
        <w:t xml:space="preserve"> Document attesting that the </w:t>
      </w:r>
      <w:r w:rsidR="00896FBA">
        <w:rPr>
          <w:rFonts w:cs="Calibri"/>
        </w:rPr>
        <w:t>observer</w:t>
      </w:r>
      <w:r>
        <w:rPr>
          <w:rFonts w:cs="Calibri"/>
        </w:rPr>
        <w:t xml:space="preserve"> has successfully undergone a ‘Basic </w:t>
      </w:r>
      <w:r w:rsidR="00896FBA">
        <w:rPr>
          <w:rFonts w:cs="Calibri"/>
        </w:rPr>
        <w:t>observer</w:t>
      </w:r>
      <w:r>
        <w:rPr>
          <w:rFonts w:cs="Calibri"/>
        </w:rPr>
        <w:t xml:space="preserve"> Training Course’ as per IOTC ROS Standards and listing the gears in which the </w:t>
      </w:r>
      <w:r w:rsidR="00896FBA">
        <w:rPr>
          <w:rFonts w:cs="Calibri"/>
        </w:rPr>
        <w:t>observer</w:t>
      </w:r>
      <w:r>
        <w:rPr>
          <w:rFonts w:cs="Calibri"/>
        </w:rPr>
        <w:t xml:space="preserve"> has been trained on. Valid for 5 years for </w:t>
      </w:r>
      <w:r w:rsidR="00896FBA">
        <w:rPr>
          <w:rFonts w:cs="Calibri"/>
        </w:rPr>
        <w:t>observer</w:t>
      </w:r>
      <w:r>
        <w:rPr>
          <w:rFonts w:cs="Calibri"/>
        </w:rPr>
        <w:t xml:space="preserve">s </w:t>
      </w:r>
      <w:bookmarkStart w:id="7" w:name="_Hlk98228937"/>
      <w:r>
        <w:rPr>
          <w:rFonts w:cs="Calibri"/>
        </w:rPr>
        <w:t>who complete at least 1 at-sea trip/year per gear listed</w:t>
      </w:r>
      <w:bookmarkEnd w:id="7"/>
      <w:r>
        <w:rPr>
          <w:rFonts w:cs="Calibri"/>
        </w:rPr>
        <w:t>. Valid for 2 years for observers who didn’t complete at least 1 at-sea trip/year per gear listed.</w:t>
      </w:r>
    </w:p>
  </w:footnote>
  <w:footnote w:id="4">
    <w:p w14:paraId="51C531C8" w14:textId="4BB8DEFE" w:rsidR="0044129E" w:rsidRDefault="0044129E" w:rsidP="0044129E">
      <w:pPr>
        <w:spacing w:after="0"/>
        <w:rPr>
          <w:szCs w:val="20"/>
        </w:rPr>
      </w:pPr>
      <w:r>
        <w:rPr>
          <w:rStyle w:val="FootnoteReference"/>
          <w:szCs w:val="20"/>
        </w:rPr>
        <w:footnoteRef/>
      </w:r>
      <w:r>
        <w:rPr>
          <w:szCs w:val="20"/>
        </w:rPr>
        <w:t xml:space="preserve"> Refer to IOTC Regional </w:t>
      </w:r>
      <w:r w:rsidR="00896FBA">
        <w:rPr>
          <w:szCs w:val="20"/>
        </w:rPr>
        <w:t>observer</w:t>
      </w:r>
      <w:r>
        <w:rPr>
          <w:szCs w:val="20"/>
        </w:rPr>
        <w:t xml:space="preserve"> Scheme standards, Guidelines to assist the implementation of the IOTC Regional </w:t>
      </w:r>
      <w:r w:rsidR="00896FBA">
        <w:rPr>
          <w:szCs w:val="20"/>
        </w:rPr>
        <w:t>observer</w:t>
      </w:r>
      <w:r>
        <w:rPr>
          <w:szCs w:val="20"/>
        </w:rPr>
        <w:t xml:space="preserve"> Scheme standards, C.</w:t>
      </w:r>
      <w:r>
        <w:rPr>
          <w:szCs w:val="20"/>
        </w:rPr>
        <w:tab/>
        <w:t xml:space="preserve">Basic observer training curriculum. </w:t>
      </w:r>
      <w:hyperlink r:id="rId1" w:history="1">
        <w:r>
          <w:rPr>
            <w:rStyle w:val="Hyperlink"/>
            <w:szCs w:val="20"/>
          </w:rPr>
          <w:t xml:space="preserve">IOTC-2019-S23-10_Rev1[E] - Regional </w:t>
        </w:r>
        <w:r w:rsidR="00896FBA">
          <w:rPr>
            <w:rStyle w:val="Hyperlink"/>
            <w:szCs w:val="20"/>
          </w:rPr>
          <w:t>observer</w:t>
        </w:r>
        <w:r>
          <w:rPr>
            <w:rStyle w:val="Hyperlink"/>
            <w:szCs w:val="20"/>
          </w:rPr>
          <w:t xml:space="preserve"> Scheme standards</w:t>
        </w:r>
      </w:hyperlink>
      <w:r>
        <w:rPr>
          <w:szCs w:val="20"/>
        </w:rPr>
        <w:t>, page 15.</w:t>
      </w:r>
    </w:p>
    <w:p w14:paraId="1513B11B" w14:textId="77777777" w:rsidR="0044129E" w:rsidRDefault="0044129E" w:rsidP="004412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61"/>
    <w:multiLevelType w:val="hybridMultilevel"/>
    <w:tmpl w:val="2C8EC304"/>
    <w:lvl w:ilvl="0" w:tplc="DAB01B24">
      <w:start w:val="1"/>
      <w:numFmt w:val="bullet"/>
      <w:lvlText w:val=""/>
      <w:lvlJc w:val="left"/>
      <w:pPr>
        <w:ind w:left="2487" w:hanging="360"/>
      </w:pPr>
      <w:rPr>
        <w:rFonts w:ascii="Symbol" w:hAnsi="Symbol" w:hint="default"/>
      </w:rPr>
    </w:lvl>
    <w:lvl w:ilvl="1" w:tplc="040C0019">
      <w:start w:val="1"/>
      <w:numFmt w:val="lowerLetter"/>
      <w:lvlText w:val="%2."/>
      <w:lvlJc w:val="left"/>
      <w:pPr>
        <w:ind w:left="2858" w:hanging="360"/>
      </w:pPr>
    </w:lvl>
    <w:lvl w:ilvl="2" w:tplc="040C001B">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09F65066"/>
    <w:multiLevelType w:val="hybridMultilevel"/>
    <w:tmpl w:val="46DA88A6"/>
    <w:lvl w:ilvl="0" w:tplc="DAB01B2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1046DB"/>
    <w:multiLevelType w:val="hybridMultilevel"/>
    <w:tmpl w:val="4C92F1B4"/>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46E4E"/>
    <w:multiLevelType w:val="hybridMultilevel"/>
    <w:tmpl w:val="068A2478"/>
    <w:lvl w:ilvl="0" w:tplc="1494F37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50BC8"/>
    <w:multiLevelType w:val="hybridMultilevel"/>
    <w:tmpl w:val="5702806C"/>
    <w:lvl w:ilvl="0" w:tplc="FFFFFFFF">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C3196F"/>
    <w:multiLevelType w:val="hybridMultilevel"/>
    <w:tmpl w:val="6F8849BE"/>
    <w:lvl w:ilvl="0" w:tplc="3EE8CA38">
      <w:start w:val="1"/>
      <w:numFmt w:val="decimal"/>
      <w:lvlText w:val="%1"/>
      <w:lvlJc w:val="left"/>
      <w:pPr>
        <w:ind w:left="360" w:hanging="360"/>
      </w:pPr>
      <w:rPr>
        <w:rFonts w:hint="default"/>
        <w:i w:val="0"/>
        <w:u w:val="none"/>
      </w:rPr>
    </w:lvl>
    <w:lvl w:ilvl="1" w:tplc="61C8BE70">
      <w:start w:val="200"/>
      <w:numFmt w:val="bullet"/>
      <w:lvlText w:val="-"/>
      <w:lvlJc w:val="left"/>
      <w:pPr>
        <w:ind w:left="1425" w:hanging="705"/>
      </w:pPr>
      <w:rPr>
        <w:rFonts w:ascii="Cambria" w:eastAsia="MS Mincho" w:hAnsi="Cambria" w:cs="Times New Roman"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1984066B"/>
    <w:multiLevelType w:val="hybridMultilevel"/>
    <w:tmpl w:val="D842E938"/>
    <w:lvl w:ilvl="0" w:tplc="1494F37C">
      <w:start w:val="1"/>
      <w:numFmt w:val="decimal"/>
      <w:lvlText w:val="%1"/>
      <w:lvlJc w:val="left"/>
      <w:pPr>
        <w:ind w:left="-1065"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abstractNum w:abstractNumId="7" w15:restartNumberingAfterBreak="0">
    <w:nsid w:val="1BF24C39"/>
    <w:multiLevelType w:val="hybridMultilevel"/>
    <w:tmpl w:val="D2FED7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EDE6C98"/>
    <w:multiLevelType w:val="hybridMultilevel"/>
    <w:tmpl w:val="633684B0"/>
    <w:lvl w:ilvl="0" w:tplc="2000000F">
      <w:start w:val="1"/>
      <w:numFmt w:val="decimal"/>
      <w:lvlText w:val="%1."/>
      <w:lvlJc w:val="left"/>
      <w:pPr>
        <w:ind w:left="360" w:hanging="360"/>
      </w:pPr>
      <w:rPr>
        <w:rFonts w:hint="default"/>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9" w15:restartNumberingAfterBreak="0">
    <w:nsid w:val="292663A3"/>
    <w:multiLevelType w:val="hybridMultilevel"/>
    <w:tmpl w:val="49C6B0BE"/>
    <w:lvl w:ilvl="0" w:tplc="3A648776">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548CF"/>
    <w:multiLevelType w:val="multilevel"/>
    <w:tmpl w:val="5DAC0846"/>
    <w:lvl w:ilvl="0">
      <w:start w:val="1"/>
      <w:numFmt w:val="decimal"/>
      <w:lvlText w:val="%1."/>
      <w:lvlJc w:val="left"/>
      <w:pPr>
        <w:ind w:left="360" w:hanging="360"/>
      </w:p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137944"/>
    <w:multiLevelType w:val="multilevel"/>
    <w:tmpl w:val="80BC0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625A14"/>
    <w:multiLevelType w:val="hybridMultilevel"/>
    <w:tmpl w:val="9D069330"/>
    <w:lvl w:ilvl="0" w:tplc="D7161E64">
      <w:start w:val="1"/>
      <w:numFmt w:val="lowerRoman"/>
      <w:lvlText w:val="%1."/>
      <w:lvlJc w:val="right"/>
      <w:pPr>
        <w:ind w:left="1440" w:hanging="360"/>
      </w:pPr>
      <w:rPr>
        <w:rFonts w:hint="default"/>
      </w:rPr>
    </w:lvl>
    <w:lvl w:ilvl="1" w:tplc="FFFFFFFF">
      <w:start w:val="1"/>
      <w:numFmt w:val="lowerRoman"/>
      <w:lvlText w:val="%2."/>
      <w:lvlJc w:val="right"/>
      <w:pPr>
        <w:ind w:left="1811" w:hanging="360"/>
      </w:pPr>
      <w:rPr>
        <w:rFonts w:hint="default"/>
      </w:rPr>
    </w:lvl>
    <w:lvl w:ilvl="2" w:tplc="FFFFFFFF">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3" w15:restartNumberingAfterBreak="0">
    <w:nsid w:val="34E43F74"/>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77C5A57"/>
    <w:multiLevelType w:val="hybridMultilevel"/>
    <w:tmpl w:val="6964AC9E"/>
    <w:lvl w:ilvl="0" w:tplc="FFFFFFFF">
      <w:start w:val="1"/>
      <w:numFmt w:val="lowerLetter"/>
      <w:lvlText w:val="%1"/>
      <w:lvlJc w:val="left"/>
      <w:pPr>
        <w:ind w:left="731"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shd w:val="clear" w:color="auto" w:fill="auto"/>
        <w:vertAlign w:val="baseline"/>
      </w:rPr>
    </w:lvl>
    <w:lvl w:ilvl="1" w:tplc="B7EC7314">
      <w:start w:val="1"/>
      <w:numFmt w:val="lowerRoman"/>
      <w:lvlText w:val="%2."/>
      <w:lvlJc w:val="right"/>
      <w:pPr>
        <w:ind w:left="1102" w:hanging="360"/>
      </w:pPr>
      <w:rPr>
        <w:rFonts w:hint="default"/>
      </w:rPr>
    </w:lvl>
    <w:lvl w:ilvl="2" w:tplc="FFFFFFFF">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5" w15:restartNumberingAfterBreak="0">
    <w:nsid w:val="3838739F"/>
    <w:multiLevelType w:val="hybridMultilevel"/>
    <w:tmpl w:val="EA763408"/>
    <w:lvl w:ilvl="0" w:tplc="2C787374">
      <w:start w:val="1"/>
      <w:numFmt w:val="decimal"/>
      <w:lvlText w:val="%1"/>
      <w:lvlJc w:val="left"/>
      <w:pPr>
        <w:ind w:left="360" w:hanging="360"/>
      </w:pPr>
      <w:rPr>
        <w:rFonts w:eastAsia="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3BDC2FF1"/>
    <w:multiLevelType w:val="hybridMultilevel"/>
    <w:tmpl w:val="FAB6C614"/>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0E134B"/>
    <w:multiLevelType w:val="hybridMultilevel"/>
    <w:tmpl w:val="B2FAAF64"/>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524240"/>
    <w:multiLevelType w:val="hybridMultilevel"/>
    <w:tmpl w:val="9760E8B2"/>
    <w:lvl w:ilvl="0" w:tplc="89B0C1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15D70"/>
    <w:multiLevelType w:val="hybridMultilevel"/>
    <w:tmpl w:val="DD2EB5DC"/>
    <w:lvl w:ilvl="0" w:tplc="89B0C1C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BE2E5E"/>
    <w:multiLevelType w:val="hybridMultilevel"/>
    <w:tmpl w:val="0ACC9D42"/>
    <w:lvl w:ilvl="0" w:tplc="89B0C1C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7C485E"/>
    <w:multiLevelType w:val="hybridMultilevel"/>
    <w:tmpl w:val="09DA6BF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428A6"/>
    <w:multiLevelType w:val="multilevel"/>
    <w:tmpl w:val="3BCC7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8D239D"/>
    <w:multiLevelType w:val="hybridMultilevel"/>
    <w:tmpl w:val="F1C01DD6"/>
    <w:lvl w:ilvl="0" w:tplc="08090013">
      <w:start w:val="1"/>
      <w:numFmt w:val="upperRoman"/>
      <w:lvlText w:val="%1."/>
      <w:lvlJc w:val="right"/>
      <w:pPr>
        <w:ind w:left="360" w:hanging="360"/>
      </w:pPr>
      <w:rPr>
        <w:rFonts w:hint="default"/>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4" w15:restartNumberingAfterBreak="0">
    <w:nsid w:val="4D075A60"/>
    <w:multiLevelType w:val="hybridMultilevel"/>
    <w:tmpl w:val="C9D810E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CD04FB"/>
    <w:multiLevelType w:val="hybridMultilevel"/>
    <w:tmpl w:val="9C20227C"/>
    <w:lvl w:ilvl="0" w:tplc="DCA08A26">
      <w:start w:val="1"/>
      <w:numFmt w:val="lowerLetter"/>
      <w:lvlText w:val="%1"/>
      <w:lvlJc w:val="left"/>
      <w:pPr>
        <w:ind w:left="731"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shd w:val="clear" w:color="auto" w:fill="auto"/>
        <w:vertAlign w:val="baseline"/>
      </w:rPr>
    </w:lvl>
    <w:lvl w:ilvl="1" w:tplc="FFFFFFFF">
      <w:start w:val="1"/>
      <w:numFmt w:val="lowerLetter"/>
      <w:lvlText w:val="%2."/>
      <w:lvlJc w:val="left"/>
      <w:pPr>
        <w:ind w:left="1102" w:hanging="360"/>
      </w:pPr>
    </w:lvl>
    <w:lvl w:ilvl="2" w:tplc="FFFFFFFF">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26" w15:restartNumberingAfterBreak="0">
    <w:nsid w:val="503413F9"/>
    <w:multiLevelType w:val="multilevel"/>
    <w:tmpl w:val="40F0B456"/>
    <w:lvl w:ilvl="0">
      <w:start w:val="1"/>
      <w:numFmt w:val="lowerLetter"/>
      <w:lvlText w:val="(%1)"/>
      <w:lvlJc w:val="left"/>
      <w:pPr>
        <w:ind w:left="360" w:hanging="360"/>
      </w:pPr>
      <w:rPr>
        <w:rFonts w:cs="Times New Roman" w:hint="default"/>
      </w:rPr>
    </w:lvl>
    <w:lvl w:ilvl="1">
      <w:start w:val="1"/>
      <w:numFmt w:val="lowerRoman"/>
      <w:lvlText w:val="(%2)"/>
      <w:lvlJc w:val="left"/>
      <w:pPr>
        <w:ind w:left="108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2124431"/>
    <w:multiLevelType w:val="hybridMultilevel"/>
    <w:tmpl w:val="7E2E0FF6"/>
    <w:lvl w:ilvl="0" w:tplc="FFFFFFFF">
      <w:start w:val="1"/>
      <w:numFmt w:val="bullet"/>
      <w:lvlText w:val=""/>
      <w:lvlJc w:val="left"/>
      <w:pPr>
        <w:ind w:left="1440" w:hanging="360"/>
      </w:pPr>
      <w:rPr>
        <w:rFonts w:ascii="Symbol" w:hAnsi="Symbol" w:hint="default"/>
      </w:rPr>
    </w:lvl>
    <w:lvl w:ilvl="1" w:tplc="D7161E64">
      <w:start w:val="1"/>
      <w:numFmt w:val="lowerRoman"/>
      <w:lvlText w:val="%2."/>
      <w:lvlJc w:val="right"/>
      <w:pPr>
        <w:ind w:left="1811" w:hanging="360"/>
      </w:pPr>
      <w:rPr>
        <w:rFonts w:hint="default"/>
      </w:rPr>
    </w:lvl>
    <w:lvl w:ilvl="2" w:tplc="FFFFFFFF">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28" w15:restartNumberingAfterBreak="0">
    <w:nsid w:val="535B20A5"/>
    <w:multiLevelType w:val="hybridMultilevel"/>
    <w:tmpl w:val="3ECC6604"/>
    <w:lvl w:ilvl="0" w:tplc="2C787374">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A344DD"/>
    <w:multiLevelType w:val="hybridMultilevel"/>
    <w:tmpl w:val="05341BA2"/>
    <w:lvl w:ilvl="0" w:tplc="89B0C1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638A7"/>
    <w:multiLevelType w:val="hybridMultilevel"/>
    <w:tmpl w:val="4E3240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6519CF"/>
    <w:multiLevelType w:val="multilevel"/>
    <w:tmpl w:val="43800B52"/>
    <w:lvl w:ilvl="0">
      <w:start w:val="1"/>
      <w:numFmt w:val="decimal"/>
      <w:lvlText w:val="%1."/>
      <w:lvlJc w:val="left"/>
      <w:pPr>
        <w:ind w:left="360" w:hanging="360"/>
      </w:p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245CC9"/>
    <w:multiLevelType w:val="hybridMultilevel"/>
    <w:tmpl w:val="1E24A712"/>
    <w:lvl w:ilvl="0" w:tplc="FFFFFFFF">
      <w:start w:val="1"/>
      <w:numFmt w:val="lowerLetter"/>
      <w:lvlText w:val="%1."/>
      <w:lvlJc w:val="left"/>
      <w:pPr>
        <w:ind w:left="1080" w:hanging="360"/>
      </w:pPr>
      <w:rPr>
        <w:rFonts w:hint="default"/>
      </w:rPr>
    </w:lvl>
    <w:lvl w:ilvl="1" w:tplc="FFFFFFFF">
      <w:start w:val="1"/>
      <w:numFmt w:val="lowerLetter"/>
      <w:lvlText w:val="%2."/>
      <w:lvlJc w:val="left"/>
      <w:pPr>
        <w:ind w:left="1451" w:hanging="360"/>
      </w:pPr>
    </w:lvl>
    <w:lvl w:ilvl="2" w:tplc="FFFFFFFF">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33" w15:restartNumberingAfterBreak="0">
    <w:nsid w:val="5E3B55A0"/>
    <w:multiLevelType w:val="hybridMultilevel"/>
    <w:tmpl w:val="2284741C"/>
    <w:lvl w:ilvl="0" w:tplc="89B0C1C8">
      <w:start w:val="1"/>
      <w:numFmt w:val="lowerLetter"/>
      <w:lvlText w:val="(%1)"/>
      <w:lvlJc w:val="left"/>
      <w:pPr>
        <w:ind w:left="720" w:hanging="360"/>
      </w:pPr>
      <w:rPr>
        <w:rFonts w:cs="Times New Roman" w:hint="default"/>
      </w:rPr>
    </w:lvl>
    <w:lvl w:ilvl="1" w:tplc="BD889BDE">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AA5CD2"/>
    <w:multiLevelType w:val="hybridMultilevel"/>
    <w:tmpl w:val="4F48F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37087"/>
    <w:multiLevelType w:val="multilevel"/>
    <w:tmpl w:val="80BC0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3F5BD4"/>
    <w:multiLevelType w:val="hybridMultilevel"/>
    <w:tmpl w:val="E700A4EA"/>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D5524F"/>
    <w:multiLevelType w:val="hybridMultilevel"/>
    <w:tmpl w:val="EA44B91E"/>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CE2A1B"/>
    <w:multiLevelType w:val="multilevel"/>
    <w:tmpl w:val="40F0B456"/>
    <w:lvl w:ilvl="0">
      <w:start w:val="1"/>
      <w:numFmt w:val="lowerLetter"/>
      <w:lvlText w:val="(%1)"/>
      <w:lvlJc w:val="left"/>
      <w:pPr>
        <w:ind w:left="360" w:hanging="360"/>
      </w:pPr>
      <w:rPr>
        <w:rFonts w:cs="Times New Roman" w:hint="default"/>
      </w:rPr>
    </w:lvl>
    <w:lvl w:ilvl="1">
      <w:start w:val="1"/>
      <w:numFmt w:val="lowerRoman"/>
      <w:lvlText w:val="(%2)"/>
      <w:lvlJc w:val="left"/>
      <w:pPr>
        <w:ind w:left="108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4667BCC"/>
    <w:multiLevelType w:val="hybridMultilevel"/>
    <w:tmpl w:val="3FA03D22"/>
    <w:lvl w:ilvl="0" w:tplc="2C787374">
      <w:start w:val="1"/>
      <w:numFmt w:val="decimal"/>
      <w:lvlText w:val="%1"/>
      <w:lvlJc w:val="left"/>
      <w:pPr>
        <w:ind w:left="6" w:hanging="360"/>
      </w:pPr>
      <w:rPr>
        <w:rFonts w:eastAsia="Times New Roman"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40" w15:restartNumberingAfterBreak="0">
    <w:nsid w:val="67086756"/>
    <w:multiLevelType w:val="hybridMultilevel"/>
    <w:tmpl w:val="227A0DFE"/>
    <w:lvl w:ilvl="0" w:tplc="DAB01B2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8A55F65"/>
    <w:multiLevelType w:val="hybridMultilevel"/>
    <w:tmpl w:val="EF346004"/>
    <w:lvl w:ilvl="0" w:tplc="89B0C1C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90B28F5"/>
    <w:multiLevelType w:val="hybridMultilevel"/>
    <w:tmpl w:val="CD6425D0"/>
    <w:lvl w:ilvl="0" w:tplc="1494F37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5175AB"/>
    <w:multiLevelType w:val="hybridMultilevel"/>
    <w:tmpl w:val="4C92F1B4"/>
    <w:lvl w:ilvl="0" w:tplc="89B0C1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5F15FB"/>
    <w:multiLevelType w:val="multilevel"/>
    <w:tmpl w:val="D34242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1790F9B"/>
    <w:multiLevelType w:val="hybridMultilevel"/>
    <w:tmpl w:val="E640E20A"/>
    <w:lvl w:ilvl="0" w:tplc="B7EC7314">
      <w:start w:val="1"/>
      <w:numFmt w:val="lowerRoman"/>
      <w:lvlText w:val="%1."/>
      <w:lvlJc w:val="right"/>
      <w:pPr>
        <w:ind w:left="11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5E51F1"/>
    <w:multiLevelType w:val="hybridMultilevel"/>
    <w:tmpl w:val="94B45BEC"/>
    <w:lvl w:ilvl="0" w:tplc="DAB01B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7B2E55A4"/>
    <w:multiLevelType w:val="hybridMultilevel"/>
    <w:tmpl w:val="9A7E42EE"/>
    <w:lvl w:ilvl="0" w:tplc="CE38CCD4">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num w:numId="1" w16cid:durableId="707147047">
    <w:abstractNumId w:val="1"/>
  </w:num>
  <w:num w:numId="2" w16cid:durableId="1297955685">
    <w:abstractNumId w:val="0"/>
  </w:num>
  <w:num w:numId="3" w16cid:durableId="1156919035">
    <w:abstractNumId w:val="41"/>
  </w:num>
  <w:num w:numId="4" w16cid:durableId="233862102">
    <w:abstractNumId w:val="33"/>
  </w:num>
  <w:num w:numId="5" w16cid:durableId="991060836">
    <w:abstractNumId w:val="40"/>
  </w:num>
  <w:num w:numId="6" w16cid:durableId="1290743227">
    <w:abstractNumId w:val="17"/>
  </w:num>
  <w:num w:numId="7" w16cid:durableId="507673710">
    <w:abstractNumId w:val="16"/>
  </w:num>
  <w:num w:numId="8" w16cid:durableId="1773042033">
    <w:abstractNumId w:val="30"/>
  </w:num>
  <w:num w:numId="9" w16cid:durableId="975598854">
    <w:abstractNumId w:val="23"/>
  </w:num>
  <w:num w:numId="10" w16cid:durableId="1064373542">
    <w:abstractNumId w:val="36"/>
  </w:num>
  <w:num w:numId="11" w16cid:durableId="1367825886">
    <w:abstractNumId w:val="24"/>
  </w:num>
  <w:num w:numId="12" w16cid:durableId="1036663262">
    <w:abstractNumId w:val="25"/>
  </w:num>
  <w:num w:numId="13" w16cid:durableId="220020434">
    <w:abstractNumId w:val="14"/>
  </w:num>
  <w:num w:numId="14" w16cid:durableId="1891308561">
    <w:abstractNumId w:val="45"/>
  </w:num>
  <w:num w:numId="15" w16cid:durableId="1096945579">
    <w:abstractNumId w:val="47"/>
  </w:num>
  <w:num w:numId="16" w16cid:durableId="793867285">
    <w:abstractNumId w:val="3"/>
  </w:num>
  <w:num w:numId="17" w16cid:durableId="1051345974">
    <w:abstractNumId w:val="6"/>
  </w:num>
  <w:num w:numId="18" w16cid:durableId="898368122">
    <w:abstractNumId w:val="5"/>
  </w:num>
  <w:num w:numId="19" w16cid:durableId="1027558907">
    <w:abstractNumId w:val="4"/>
  </w:num>
  <w:num w:numId="20" w16cid:durableId="1784417754">
    <w:abstractNumId w:val="13"/>
  </w:num>
  <w:num w:numId="21" w16cid:durableId="627980510">
    <w:abstractNumId w:val="42"/>
  </w:num>
  <w:num w:numId="22" w16cid:durableId="33116230">
    <w:abstractNumId w:val="21"/>
  </w:num>
  <w:num w:numId="23" w16cid:durableId="409932821">
    <w:abstractNumId w:val="9"/>
  </w:num>
  <w:num w:numId="24" w16cid:durableId="740521857">
    <w:abstractNumId w:val="37"/>
  </w:num>
  <w:num w:numId="25" w16cid:durableId="1281297813">
    <w:abstractNumId w:val="8"/>
  </w:num>
  <w:num w:numId="26" w16cid:durableId="1265917911">
    <w:abstractNumId w:val="32"/>
  </w:num>
  <w:num w:numId="27" w16cid:durableId="1079785880">
    <w:abstractNumId w:val="27"/>
  </w:num>
  <w:num w:numId="28" w16cid:durableId="1973637313">
    <w:abstractNumId w:val="12"/>
  </w:num>
  <w:num w:numId="29" w16cid:durableId="1474757277">
    <w:abstractNumId w:val="34"/>
  </w:num>
  <w:num w:numId="30" w16cid:durableId="1914925515">
    <w:abstractNumId w:val="38"/>
  </w:num>
  <w:num w:numId="31" w16cid:durableId="3149912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5510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6247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52128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7379942">
    <w:abstractNumId w:val="31"/>
  </w:num>
  <w:num w:numId="36" w16cid:durableId="1217620197">
    <w:abstractNumId w:val="7"/>
  </w:num>
  <w:num w:numId="37" w16cid:durableId="1372803131">
    <w:abstractNumId w:val="46"/>
  </w:num>
  <w:num w:numId="38" w16cid:durableId="786659241">
    <w:abstractNumId w:val="28"/>
  </w:num>
  <w:num w:numId="39" w16cid:durableId="1420055519">
    <w:abstractNumId w:val="43"/>
  </w:num>
  <w:num w:numId="40" w16cid:durableId="2102482126">
    <w:abstractNumId w:val="2"/>
  </w:num>
  <w:num w:numId="41" w16cid:durableId="500975295">
    <w:abstractNumId w:val="29"/>
  </w:num>
  <w:num w:numId="42" w16cid:durableId="701248830">
    <w:abstractNumId w:val="20"/>
  </w:num>
  <w:num w:numId="43" w16cid:durableId="1324510813">
    <w:abstractNumId w:val="18"/>
  </w:num>
  <w:num w:numId="44" w16cid:durableId="960960297">
    <w:abstractNumId w:val="19"/>
  </w:num>
  <w:num w:numId="45" w16cid:durableId="624576735">
    <w:abstractNumId w:val="26"/>
  </w:num>
  <w:num w:numId="46" w16cid:durableId="1635063039">
    <w:abstractNumId w:val="10"/>
  </w:num>
  <w:num w:numId="47" w16cid:durableId="1991709099">
    <w:abstractNumId w:val="15"/>
  </w:num>
  <w:num w:numId="48" w16cid:durableId="134520618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B5"/>
    <w:rsid w:val="00001101"/>
    <w:rsid w:val="00005D4B"/>
    <w:rsid w:val="0000681F"/>
    <w:rsid w:val="00012EE1"/>
    <w:rsid w:val="00013B83"/>
    <w:rsid w:val="00015BD3"/>
    <w:rsid w:val="000208AB"/>
    <w:rsid w:val="000219F8"/>
    <w:rsid w:val="0002347E"/>
    <w:rsid w:val="00030840"/>
    <w:rsid w:val="0004021A"/>
    <w:rsid w:val="00044242"/>
    <w:rsid w:val="00051D31"/>
    <w:rsid w:val="00055B48"/>
    <w:rsid w:val="0005668D"/>
    <w:rsid w:val="00062501"/>
    <w:rsid w:val="00065728"/>
    <w:rsid w:val="0006689C"/>
    <w:rsid w:val="00067A1C"/>
    <w:rsid w:val="00070525"/>
    <w:rsid w:val="000705EE"/>
    <w:rsid w:val="00076F5D"/>
    <w:rsid w:val="0008137D"/>
    <w:rsid w:val="000821FE"/>
    <w:rsid w:val="0008256F"/>
    <w:rsid w:val="0008328B"/>
    <w:rsid w:val="0008506A"/>
    <w:rsid w:val="000863CD"/>
    <w:rsid w:val="000879C5"/>
    <w:rsid w:val="00096539"/>
    <w:rsid w:val="000A091C"/>
    <w:rsid w:val="000A361B"/>
    <w:rsid w:val="000A58AE"/>
    <w:rsid w:val="000A768A"/>
    <w:rsid w:val="000B0114"/>
    <w:rsid w:val="000B1635"/>
    <w:rsid w:val="000B445C"/>
    <w:rsid w:val="000B4490"/>
    <w:rsid w:val="000C509D"/>
    <w:rsid w:val="000D6E03"/>
    <w:rsid w:val="000E081E"/>
    <w:rsid w:val="000E2F9A"/>
    <w:rsid w:val="000E553D"/>
    <w:rsid w:val="000E55BD"/>
    <w:rsid w:val="000E67F1"/>
    <w:rsid w:val="000E6919"/>
    <w:rsid w:val="000F445C"/>
    <w:rsid w:val="00100D36"/>
    <w:rsid w:val="0010343B"/>
    <w:rsid w:val="00103443"/>
    <w:rsid w:val="00104C71"/>
    <w:rsid w:val="00111371"/>
    <w:rsid w:val="00114A7A"/>
    <w:rsid w:val="00115B34"/>
    <w:rsid w:val="0012227E"/>
    <w:rsid w:val="00127D1D"/>
    <w:rsid w:val="001315A9"/>
    <w:rsid w:val="0013567E"/>
    <w:rsid w:val="00136FB1"/>
    <w:rsid w:val="00137C27"/>
    <w:rsid w:val="001404BB"/>
    <w:rsid w:val="001428E6"/>
    <w:rsid w:val="0014510A"/>
    <w:rsid w:val="00146141"/>
    <w:rsid w:val="00151132"/>
    <w:rsid w:val="00151B2D"/>
    <w:rsid w:val="001520A8"/>
    <w:rsid w:val="00154135"/>
    <w:rsid w:val="00160758"/>
    <w:rsid w:val="00161597"/>
    <w:rsid w:val="00166089"/>
    <w:rsid w:val="00166BCA"/>
    <w:rsid w:val="00171543"/>
    <w:rsid w:val="0017205F"/>
    <w:rsid w:val="001758B7"/>
    <w:rsid w:val="00180C4A"/>
    <w:rsid w:val="00182FAB"/>
    <w:rsid w:val="00184894"/>
    <w:rsid w:val="00187B0A"/>
    <w:rsid w:val="00190947"/>
    <w:rsid w:val="00194043"/>
    <w:rsid w:val="001A2047"/>
    <w:rsid w:val="001A22F2"/>
    <w:rsid w:val="001A2FF6"/>
    <w:rsid w:val="001A2FFF"/>
    <w:rsid w:val="001A5267"/>
    <w:rsid w:val="001A5380"/>
    <w:rsid w:val="001B0E90"/>
    <w:rsid w:val="001B3646"/>
    <w:rsid w:val="001B68EE"/>
    <w:rsid w:val="001C1938"/>
    <w:rsid w:val="001C2810"/>
    <w:rsid w:val="001C3865"/>
    <w:rsid w:val="001C6F01"/>
    <w:rsid w:val="001D07F7"/>
    <w:rsid w:val="001D126C"/>
    <w:rsid w:val="001D2A8F"/>
    <w:rsid w:val="001D4056"/>
    <w:rsid w:val="001D450C"/>
    <w:rsid w:val="001D5D9A"/>
    <w:rsid w:val="001E0488"/>
    <w:rsid w:val="001E1AF0"/>
    <w:rsid w:val="001E2F2D"/>
    <w:rsid w:val="002003A5"/>
    <w:rsid w:val="00200A7A"/>
    <w:rsid w:val="00203E14"/>
    <w:rsid w:val="0020671A"/>
    <w:rsid w:val="00206742"/>
    <w:rsid w:val="002067B7"/>
    <w:rsid w:val="00212C69"/>
    <w:rsid w:val="0021396C"/>
    <w:rsid w:val="00214504"/>
    <w:rsid w:val="00220499"/>
    <w:rsid w:val="002212AE"/>
    <w:rsid w:val="002234AE"/>
    <w:rsid w:val="0022491A"/>
    <w:rsid w:val="00227D6C"/>
    <w:rsid w:val="00227E94"/>
    <w:rsid w:val="00235931"/>
    <w:rsid w:val="00240646"/>
    <w:rsid w:val="002458D9"/>
    <w:rsid w:val="00251162"/>
    <w:rsid w:val="00253978"/>
    <w:rsid w:val="002578FC"/>
    <w:rsid w:val="002602B6"/>
    <w:rsid w:val="002656D6"/>
    <w:rsid w:val="00267F08"/>
    <w:rsid w:val="002705C2"/>
    <w:rsid w:val="00270E66"/>
    <w:rsid w:val="00280D04"/>
    <w:rsid w:val="002850D9"/>
    <w:rsid w:val="002866B3"/>
    <w:rsid w:val="00290E4E"/>
    <w:rsid w:val="0029123A"/>
    <w:rsid w:val="00291B11"/>
    <w:rsid w:val="00292DC1"/>
    <w:rsid w:val="00293B9F"/>
    <w:rsid w:val="002A07D3"/>
    <w:rsid w:val="002A186B"/>
    <w:rsid w:val="002A24AD"/>
    <w:rsid w:val="002A43BB"/>
    <w:rsid w:val="002A563E"/>
    <w:rsid w:val="002A5ADF"/>
    <w:rsid w:val="002A74BF"/>
    <w:rsid w:val="002B1250"/>
    <w:rsid w:val="002B254B"/>
    <w:rsid w:val="002B3081"/>
    <w:rsid w:val="002B35D0"/>
    <w:rsid w:val="002B503F"/>
    <w:rsid w:val="002C1C63"/>
    <w:rsid w:val="002C5EFD"/>
    <w:rsid w:val="002D0E2E"/>
    <w:rsid w:val="002D2F6D"/>
    <w:rsid w:val="002D52DE"/>
    <w:rsid w:val="002D5B9A"/>
    <w:rsid w:val="002D5EC6"/>
    <w:rsid w:val="002E003F"/>
    <w:rsid w:val="002E0E95"/>
    <w:rsid w:val="002E10B0"/>
    <w:rsid w:val="002E2BC9"/>
    <w:rsid w:val="002E7B88"/>
    <w:rsid w:val="002F0664"/>
    <w:rsid w:val="002F5108"/>
    <w:rsid w:val="002F5769"/>
    <w:rsid w:val="002F7A41"/>
    <w:rsid w:val="00300238"/>
    <w:rsid w:val="003005D2"/>
    <w:rsid w:val="0030442F"/>
    <w:rsid w:val="003068C2"/>
    <w:rsid w:val="00306EFF"/>
    <w:rsid w:val="00310BC5"/>
    <w:rsid w:val="00312CAA"/>
    <w:rsid w:val="003135E4"/>
    <w:rsid w:val="00314020"/>
    <w:rsid w:val="00317785"/>
    <w:rsid w:val="00322613"/>
    <w:rsid w:val="00325DD5"/>
    <w:rsid w:val="003306AA"/>
    <w:rsid w:val="00331E0E"/>
    <w:rsid w:val="0033345B"/>
    <w:rsid w:val="00333B66"/>
    <w:rsid w:val="00333EF5"/>
    <w:rsid w:val="0034104E"/>
    <w:rsid w:val="00343F81"/>
    <w:rsid w:val="0034487F"/>
    <w:rsid w:val="00354A4F"/>
    <w:rsid w:val="00355750"/>
    <w:rsid w:val="00365CAE"/>
    <w:rsid w:val="003712BA"/>
    <w:rsid w:val="003717A1"/>
    <w:rsid w:val="00372BAD"/>
    <w:rsid w:val="00377BAE"/>
    <w:rsid w:val="0038033F"/>
    <w:rsid w:val="0038358D"/>
    <w:rsid w:val="003927DF"/>
    <w:rsid w:val="00394B1B"/>
    <w:rsid w:val="003A0219"/>
    <w:rsid w:val="003A0BBA"/>
    <w:rsid w:val="003A160E"/>
    <w:rsid w:val="003A1ADC"/>
    <w:rsid w:val="003A5E2B"/>
    <w:rsid w:val="003B22FB"/>
    <w:rsid w:val="003B391C"/>
    <w:rsid w:val="003B4E4C"/>
    <w:rsid w:val="003B5802"/>
    <w:rsid w:val="003C2295"/>
    <w:rsid w:val="003C5091"/>
    <w:rsid w:val="003D0A38"/>
    <w:rsid w:val="003D0A58"/>
    <w:rsid w:val="003D63E3"/>
    <w:rsid w:val="003D718E"/>
    <w:rsid w:val="003E319C"/>
    <w:rsid w:val="003E5DFC"/>
    <w:rsid w:val="003F12D1"/>
    <w:rsid w:val="003F264D"/>
    <w:rsid w:val="003F5539"/>
    <w:rsid w:val="00403632"/>
    <w:rsid w:val="00403A14"/>
    <w:rsid w:val="00405C21"/>
    <w:rsid w:val="00405F49"/>
    <w:rsid w:val="0040650A"/>
    <w:rsid w:val="00406BDB"/>
    <w:rsid w:val="004074C3"/>
    <w:rsid w:val="0041277B"/>
    <w:rsid w:val="0041403A"/>
    <w:rsid w:val="00414DDE"/>
    <w:rsid w:val="00415455"/>
    <w:rsid w:val="00415D06"/>
    <w:rsid w:val="00426A15"/>
    <w:rsid w:val="00427396"/>
    <w:rsid w:val="004306B7"/>
    <w:rsid w:val="0043782D"/>
    <w:rsid w:val="00440626"/>
    <w:rsid w:val="004410FE"/>
    <w:rsid w:val="0044129E"/>
    <w:rsid w:val="004454BE"/>
    <w:rsid w:val="00447904"/>
    <w:rsid w:val="00450094"/>
    <w:rsid w:val="00453E78"/>
    <w:rsid w:val="004565C8"/>
    <w:rsid w:val="004574A0"/>
    <w:rsid w:val="00464067"/>
    <w:rsid w:val="004708BE"/>
    <w:rsid w:val="004726D6"/>
    <w:rsid w:val="00473F43"/>
    <w:rsid w:val="00477024"/>
    <w:rsid w:val="00487D76"/>
    <w:rsid w:val="004940FA"/>
    <w:rsid w:val="00494ED8"/>
    <w:rsid w:val="004960A3"/>
    <w:rsid w:val="00497CFE"/>
    <w:rsid w:val="004A1E80"/>
    <w:rsid w:val="004A3024"/>
    <w:rsid w:val="004A6CB2"/>
    <w:rsid w:val="004B0A3C"/>
    <w:rsid w:val="004B1640"/>
    <w:rsid w:val="004B1CA5"/>
    <w:rsid w:val="004B6218"/>
    <w:rsid w:val="004C10F8"/>
    <w:rsid w:val="004C326F"/>
    <w:rsid w:val="004C3A78"/>
    <w:rsid w:val="004C3DD8"/>
    <w:rsid w:val="004C3FBE"/>
    <w:rsid w:val="004D1AC1"/>
    <w:rsid w:val="004D2E87"/>
    <w:rsid w:val="004D76A3"/>
    <w:rsid w:val="004E036B"/>
    <w:rsid w:val="004E2F93"/>
    <w:rsid w:val="004E4804"/>
    <w:rsid w:val="004F07B6"/>
    <w:rsid w:val="004F1D8E"/>
    <w:rsid w:val="004F6A1A"/>
    <w:rsid w:val="00505886"/>
    <w:rsid w:val="00510A79"/>
    <w:rsid w:val="00512335"/>
    <w:rsid w:val="005129BE"/>
    <w:rsid w:val="00513EE8"/>
    <w:rsid w:val="00514211"/>
    <w:rsid w:val="0052257F"/>
    <w:rsid w:val="0052363C"/>
    <w:rsid w:val="00530B55"/>
    <w:rsid w:val="00530CA1"/>
    <w:rsid w:val="00533CE5"/>
    <w:rsid w:val="00535422"/>
    <w:rsid w:val="00541FC5"/>
    <w:rsid w:val="0054280C"/>
    <w:rsid w:val="00545195"/>
    <w:rsid w:val="0054786F"/>
    <w:rsid w:val="00554F08"/>
    <w:rsid w:val="00555FAD"/>
    <w:rsid w:val="00556270"/>
    <w:rsid w:val="00556A1F"/>
    <w:rsid w:val="0056044C"/>
    <w:rsid w:val="00560610"/>
    <w:rsid w:val="00562C4C"/>
    <w:rsid w:val="00567B81"/>
    <w:rsid w:val="005755EB"/>
    <w:rsid w:val="00576B7D"/>
    <w:rsid w:val="0058264D"/>
    <w:rsid w:val="00582ACB"/>
    <w:rsid w:val="005840DB"/>
    <w:rsid w:val="00592770"/>
    <w:rsid w:val="005A3B34"/>
    <w:rsid w:val="005B01C8"/>
    <w:rsid w:val="005B43AB"/>
    <w:rsid w:val="005B6FDE"/>
    <w:rsid w:val="005C0889"/>
    <w:rsid w:val="005C3FEC"/>
    <w:rsid w:val="005C4711"/>
    <w:rsid w:val="005C6E07"/>
    <w:rsid w:val="005D0A22"/>
    <w:rsid w:val="005D0D2D"/>
    <w:rsid w:val="005D28D0"/>
    <w:rsid w:val="005D30CE"/>
    <w:rsid w:val="005E0A6F"/>
    <w:rsid w:val="005E10F4"/>
    <w:rsid w:val="005E40CD"/>
    <w:rsid w:val="005E491F"/>
    <w:rsid w:val="005E7310"/>
    <w:rsid w:val="005F5978"/>
    <w:rsid w:val="00602CA5"/>
    <w:rsid w:val="006055E9"/>
    <w:rsid w:val="006059BB"/>
    <w:rsid w:val="00611F66"/>
    <w:rsid w:val="0061305F"/>
    <w:rsid w:val="00616B35"/>
    <w:rsid w:val="006178D7"/>
    <w:rsid w:val="00623EB0"/>
    <w:rsid w:val="00630335"/>
    <w:rsid w:val="0063373D"/>
    <w:rsid w:val="0063717A"/>
    <w:rsid w:val="0063728B"/>
    <w:rsid w:val="00642C9F"/>
    <w:rsid w:val="00643C4E"/>
    <w:rsid w:val="006445B1"/>
    <w:rsid w:val="0064524A"/>
    <w:rsid w:val="0065056E"/>
    <w:rsid w:val="006537DD"/>
    <w:rsid w:val="006547E5"/>
    <w:rsid w:val="00655483"/>
    <w:rsid w:val="00655B67"/>
    <w:rsid w:val="00655DDB"/>
    <w:rsid w:val="00657DFF"/>
    <w:rsid w:val="00657E6B"/>
    <w:rsid w:val="00660FE4"/>
    <w:rsid w:val="00661037"/>
    <w:rsid w:val="00663625"/>
    <w:rsid w:val="00666A12"/>
    <w:rsid w:val="006756C8"/>
    <w:rsid w:val="0068569B"/>
    <w:rsid w:val="00686622"/>
    <w:rsid w:val="00690CFA"/>
    <w:rsid w:val="00692055"/>
    <w:rsid w:val="0069433F"/>
    <w:rsid w:val="006A057E"/>
    <w:rsid w:val="006A24AF"/>
    <w:rsid w:val="006A4770"/>
    <w:rsid w:val="006A769F"/>
    <w:rsid w:val="006B10F3"/>
    <w:rsid w:val="006B37FF"/>
    <w:rsid w:val="006B481B"/>
    <w:rsid w:val="006B6130"/>
    <w:rsid w:val="006B7204"/>
    <w:rsid w:val="006C1407"/>
    <w:rsid w:val="006C6CC0"/>
    <w:rsid w:val="006C6FC9"/>
    <w:rsid w:val="006C739D"/>
    <w:rsid w:val="006D28CC"/>
    <w:rsid w:val="006D4AE5"/>
    <w:rsid w:val="006D4E49"/>
    <w:rsid w:val="006D5493"/>
    <w:rsid w:val="006E2BAD"/>
    <w:rsid w:val="006E6A62"/>
    <w:rsid w:val="006F4C04"/>
    <w:rsid w:val="007002B9"/>
    <w:rsid w:val="00707DF0"/>
    <w:rsid w:val="00710332"/>
    <w:rsid w:val="00710C55"/>
    <w:rsid w:val="00711C91"/>
    <w:rsid w:val="00711F86"/>
    <w:rsid w:val="007209A9"/>
    <w:rsid w:val="00723038"/>
    <w:rsid w:val="00724F62"/>
    <w:rsid w:val="007365F3"/>
    <w:rsid w:val="00737CCA"/>
    <w:rsid w:val="00737FB6"/>
    <w:rsid w:val="0074020A"/>
    <w:rsid w:val="00741947"/>
    <w:rsid w:val="00741DF3"/>
    <w:rsid w:val="0074438F"/>
    <w:rsid w:val="00746646"/>
    <w:rsid w:val="00746E8D"/>
    <w:rsid w:val="007530E2"/>
    <w:rsid w:val="007538FA"/>
    <w:rsid w:val="00753FC1"/>
    <w:rsid w:val="00755ABF"/>
    <w:rsid w:val="0076088F"/>
    <w:rsid w:val="00761092"/>
    <w:rsid w:val="0076322C"/>
    <w:rsid w:val="00764F90"/>
    <w:rsid w:val="007660F4"/>
    <w:rsid w:val="00766B33"/>
    <w:rsid w:val="00771B51"/>
    <w:rsid w:val="007742F8"/>
    <w:rsid w:val="0077519A"/>
    <w:rsid w:val="007763A9"/>
    <w:rsid w:val="00784226"/>
    <w:rsid w:val="00784D88"/>
    <w:rsid w:val="007855F4"/>
    <w:rsid w:val="00785BB1"/>
    <w:rsid w:val="00790A5F"/>
    <w:rsid w:val="00791C06"/>
    <w:rsid w:val="007959DA"/>
    <w:rsid w:val="0079609E"/>
    <w:rsid w:val="007A07EC"/>
    <w:rsid w:val="007A2C85"/>
    <w:rsid w:val="007A488B"/>
    <w:rsid w:val="007A615F"/>
    <w:rsid w:val="007B0157"/>
    <w:rsid w:val="007B220B"/>
    <w:rsid w:val="007B2C90"/>
    <w:rsid w:val="007B2C95"/>
    <w:rsid w:val="007B6939"/>
    <w:rsid w:val="007B7F90"/>
    <w:rsid w:val="007C6299"/>
    <w:rsid w:val="007C6461"/>
    <w:rsid w:val="007D1202"/>
    <w:rsid w:val="007D66B1"/>
    <w:rsid w:val="007D7DBE"/>
    <w:rsid w:val="007E7CBF"/>
    <w:rsid w:val="00802D3C"/>
    <w:rsid w:val="0080539A"/>
    <w:rsid w:val="008060CB"/>
    <w:rsid w:val="0080701F"/>
    <w:rsid w:val="00811D47"/>
    <w:rsid w:val="00812130"/>
    <w:rsid w:val="00817CC9"/>
    <w:rsid w:val="00822007"/>
    <w:rsid w:val="00824E9E"/>
    <w:rsid w:val="00830C58"/>
    <w:rsid w:val="008318E3"/>
    <w:rsid w:val="008332C7"/>
    <w:rsid w:val="00844CAE"/>
    <w:rsid w:val="008456B0"/>
    <w:rsid w:val="008461DD"/>
    <w:rsid w:val="008469D8"/>
    <w:rsid w:val="00852701"/>
    <w:rsid w:val="00852C3C"/>
    <w:rsid w:val="008648BA"/>
    <w:rsid w:val="00866B52"/>
    <w:rsid w:val="0086709D"/>
    <w:rsid w:val="00871501"/>
    <w:rsid w:val="00874AE1"/>
    <w:rsid w:val="008765B8"/>
    <w:rsid w:val="008766B7"/>
    <w:rsid w:val="00880555"/>
    <w:rsid w:val="0088211A"/>
    <w:rsid w:val="0088764D"/>
    <w:rsid w:val="008920FF"/>
    <w:rsid w:val="00893C4C"/>
    <w:rsid w:val="0089487C"/>
    <w:rsid w:val="0089571E"/>
    <w:rsid w:val="00895A52"/>
    <w:rsid w:val="008961FA"/>
    <w:rsid w:val="00896ACB"/>
    <w:rsid w:val="00896FBA"/>
    <w:rsid w:val="00897CBB"/>
    <w:rsid w:val="008A1C2C"/>
    <w:rsid w:val="008A34BB"/>
    <w:rsid w:val="008A5AA7"/>
    <w:rsid w:val="008A7530"/>
    <w:rsid w:val="008B0976"/>
    <w:rsid w:val="008B13B0"/>
    <w:rsid w:val="008B2F89"/>
    <w:rsid w:val="008B33E2"/>
    <w:rsid w:val="008B53DA"/>
    <w:rsid w:val="008B6D34"/>
    <w:rsid w:val="008B73A6"/>
    <w:rsid w:val="008B7D56"/>
    <w:rsid w:val="008C05B2"/>
    <w:rsid w:val="008C1EC8"/>
    <w:rsid w:val="008C3EC2"/>
    <w:rsid w:val="008C4DE3"/>
    <w:rsid w:val="008C5105"/>
    <w:rsid w:val="008C5406"/>
    <w:rsid w:val="008C6EE5"/>
    <w:rsid w:val="008D19B4"/>
    <w:rsid w:val="008D3B3B"/>
    <w:rsid w:val="008D5790"/>
    <w:rsid w:val="008D5FF2"/>
    <w:rsid w:val="008E1894"/>
    <w:rsid w:val="008E3A61"/>
    <w:rsid w:val="008E47F9"/>
    <w:rsid w:val="008F25D8"/>
    <w:rsid w:val="008F410B"/>
    <w:rsid w:val="008F56D4"/>
    <w:rsid w:val="008F611B"/>
    <w:rsid w:val="008F6234"/>
    <w:rsid w:val="009030EC"/>
    <w:rsid w:val="00903564"/>
    <w:rsid w:val="00905E9C"/>
    <w:rsid w:val="00906167"/>
    <w:rsid w:val="009064CF"/>
    <w:rsid w:val="00911E60"/>
    <w:rsid w:val="009158EF"/>
    <w:rsid w:val="009178DC"/>
    <w:rsid w:val="00923A60"/>
    <w:rsid w:val="0093487F"/>
    <w:rsid w:val="0094158F"/>
    <w:rsid w:val="00943056"/>
    <w:rsid w:val="009431CC"/>
    <w:rsid w:val="0094759F"/>
    <w:rsid w:val="009479BA"/>
    <w:rsid w:val="0095251B"/>
    <w:rsid w:val="00953A04"/>
    <w:rsid w:val="00955A8A"/>
    <w:rsid w:val="00963A38"/>
    <w:rsid w:val="009673C5"/>
    <w:rsid w:val="00970CC6"/>
    <w:rsid w:val="009777B5"/>
    <w:rsid w:val="00981FC4"/>
    <w:rsid w:val="009860DA"/>
    <w:rsid w:val="00990121"/>
    <w:rsid w:val="00991557"/>
    <w:rsid w:val="009A3278"/>
    <w:rsid w:val="009A4A10"/>
    <w:rsid w:val="009A4BA8"/>
    <w:rsid w:val="009A5867"/>
    <w:rsid w:val="009A59D0"/>
    <w:rsid w:val="009B1563"/>
    <w:rsid w:val="009B1D29"/>
    <w:rsid w:val="009B3E33"/>
    <w:rsid w:val="009C5400"/>
    <w:rsid w:val="009C653B"/>
    <w:rsid w:val="009C684C"/>
    <w:rsid w:val="009C6928"/>
    <w:rsid w:val="009C7E74"/>
    <w:rsid w:val="009D201B"/>
    <w:rsid w:val="009D5E9E"/>
    <w:rsid w:val="009D7E7C"/>
    <w:rsid w:val="009E072D"/>
    <w:rsid w:val="009E3ADA"/>
    <w:rsid w:val="009E4363"/>
    <w:rsid w:val="009E4A2E"/>
    <w:rsid w:val="009F060C"/>
    <w:rsid w:val="009F46C0"/>
    <w:rsid w:val="009F5283"/>
    <w:rsid w:val="00A036FB"/>
    <w:rsid w:val="00A062B2"/>
    <w:rsid w:val="00A118C6"/>
    <w:rsid w:val="00A14E58"/>
    <w:rsid w:val="00A174C1"/>
    <w:rsid w:val="00A2072D"/>
    <w:rsid w:val="00A240A2"/>
    <w:rsid w:val="00A24104"/>
    <w:rsid w:val="00A24EF5"/>
    <w:rsid w:val="00A26BF7"/>
    <w:rsid w:val="00A274DF"/>
    <w:rsid w:val="00A27D2D"/>
    <w:rsid w:val="00A31B88"/>
    <w:rsid w:val="00A34C68"/>
    <w:rsid w:val="00A37E06"/>
    <w:rsid w:val="00A41594"/>
    <w:rsid w:val="00A43A4E"/>
    <w:rsid w:val="00A47382"/>
    <w:rsid w:val="00A531C6"/>
    <w:rsid w:val="00A53A66"/>
    <w:rsid w:val="00A57589"/>
    <w:rsid w:val="00A5759A"/>
    <w:rsid w:val="00A67D75"/>
    <w:rsid w:val="00A72D75"/>
    <w:rsid w:val="00A739FC"/>
    <w:rsid w:val="00A75414"/>
    <w:rsid w:val="00A7561C"/>
    <w:rsid w:val="00A8254D"/>
    <w:rsid w:val="00A82815"/>
    <w:rsid w:val="00A85070"/>
    <w:rsid w:val="00A85E27"/>
    <w:rsid w:val="00A866E8"/>
    <w:rsid w:val="00A87F22"/>
    <w:rsid w:val="00A9192C"/>
    <w:rsid w:val="00A93D61"/>
    <w:rsid w:val="00A9679A"/>
    <w:rsid w:val="00A96AB1"/>
    <w:rsid w:val="00AA1F3A"/>
    <w:rsid w:val="00AA2D2A"/>
    <w:rsid w:val="00AA437E"/>
    <w:rsid w:val="00AA442A"/>
    <w:rsid w:val="00AA46C1"/>
    <w:rsid w:val="00AA53CC"/>
    <w:rsid w:val="00AB07DE"/>
    <w:rsid w:val="00AB2D2A"/>
    <w:rsid w:val="00AB349B"/>
    <w:rsid w:val="00AC6366"/>
    <w:rsid w:val="00AC7DDF"/>
    <w:rsid w:val="00AD4C11"/>
    <w:rsid w:val="00AD6D20"/>
    <w:rsid w:val="00AE08B8"/>
    <w:rsid w:val="00AE1C96"/>
    <w:rsid w:val="00AE1E71"/>
    <w:rsid w:val="00AE783B"/>
    <w:rsid w:val="00AF0466"/>
    <w:rsid w:val="00AF60B3"/>
    <w:rsid w:val="00AF72F6"/>
    <w:rsid w:val="00B04D04"/>
    <w:rsid w:val="00B07DB7"/>
    <w:rsid w:val="00B10BB2"/>
    <w:rsid w:val="00B14D70"/>
    <w:rsid w:val="00B15343"/>
    <w:rsid w:val="00B159AD"/>
    <w:rsid w:val="00B15AD8"/>
    <w:rsid w:val="00B21768"/>
    <w:rsid w:val="00B2551C"/>
    <w:rsid w:val="00B30521"/>
    <w:rsid w:val="00B30570"/>
    <w:rsid w:val="00B32B1F"/>
    <w:rsid w:val="00B346F6"/>
    <w:rsid w:val="00B3471D"/>
    <w:rsid w:val="00B413D6"/>
    <w:rsid w:val="00B42CF4"/>
    <w:rsid w:val="00B4387A"/>
    <w:rsid w:val="00B4444F"/>
    <w:rsid w:val="00B44865"/>
    <w:rsid w:val="00B46E95"/>
    <w:rsid w:val="00B54BEB"/>
    <w:rsid w:val="00B60675"/>
    <w:rsid w:val="00B62FEA"/>
    <w:rsid w:val="00B67673"/>
    <w:rsid w:val="00B70863"/>
    <w:rsid w:val="00B70E87"/>
    <w:rsid w:val="00B7132C"/>
    <w:rsid w:val="00B718BD"/>
    <w:rsid w:val="00B74F0E"/>
    <w:rsid w:val="00B76E60"/>
    <w:rsid w:val="00B8451E"/>
    <w:rsid w:val="00B9001A"/>
    <w:rsid w:val="00B92840"/>
    <w:rsid w:val="00B93D57"/>
    <w:rsid w:val="00B946E5"/>
    <w:rsid w:val="00B94E24"/>
    <w:rsid w:val="00BA194C"/>
    <w:rsid w:val="00BA5DB5"/>
    <w:rsid w:val="00BA6366"/>
    <w:rsid w:val="00BB0C40"/>
    <w:rsid w:val="00BB2394"/>
    <w:rsid w:val="00BB2B3C"/>
    <w:rsid w:val="00BC1F6F"/>
    <w:rsid w:val="00BC2740"/>
    <w:rsid w:val="00BC5B72"/>
    <w:rsid w:val="00BC6E92"/>
    <w:rsid w:val="00BC7A19"/>
    <w:rsid w:val="00BD22CE"/>
    <w:rsid w:val="00BD2308"/>
    <w:rsid w:val="00BD7199"/>
    <w:rsid w:val="00BE0296"/>
    <w:rsid w:val="00BE3D22"/>
    <w:rsid w:val="00BE41C5"/>
    <w:rsid w:val="00BF1B84"/>
    <w:rsid w:val="00BF4512"/>
    <w:rsid w:val="00C00AE1"/>
    <w:rsid w:val="00C049AF"/>
    <w:rsid w:val="00C20BA0"/>
    <w:rsid w:val="00C3137F"/>
    <w:rsid w:val="00C3368C"/>
    <w:rsid w:val="00C36295"/>
    <w:rsid w:val="00C40F4E"/>
    <w:rsid w:val="00C41E30"/>
    <w:rsid w:val="00C43144"/>
    <w:rsid w:val="00C4351F"/>
    <w:rsid w:val="00C444C0"/>
    <w:rsid w:val="00C45A00"/>
    <w:rsid w:val="00C529A6"/>
    <w:rsid w:val="00C54F29"/>
    <w:rsid w:val="00C5715F"/>
    <w:rsid w:val="00C6042C"/>
    <w:rsid w:val="00C62DE2"/>
    <w:rsid w:val="00C638EC"/>
    <w:rsid w:val="00C65371"/>
    <w:rsid w:val="00C65727"/>
    <w:rsid w:val="00C73124"/>
    <w:rsid w:val="00C73B77"/>
    <w:rsid w:val="00C746F9"/>
    <w:rsid w:val="00C75E9C"/>
    <w:rsid w:val="00C763F2"/>
    <w:rsid w:val="00C80A13"/>
    <w:rsid w:val="00C83B3A"/>
    <w:rsid w:val="00C956F7"/>
    <w:rsid w:val="00C959AC"/>
    <w:rsid w:val="00C959D0"/>
    <w:rsid w:val="00CA229C"/>
    <w:rsid w:val="00CA6C12"/>
    <w:rsid w:val="00CB1324"/>
    <w:rsid w:val="00CB1CD5"/>
    <w:rsid w:val="00CB2D32"/>
    <w:rsid w:val="00CB62F3"/>
    <w:rsid w:val="00CB672E"/>
    <w:rsid w:val="00CB6D1A"/>
    <w:rsid w:val="00CB732F"/>
    <w:rsid w:val="00CC2111"/>
    <w:rsid w:val="00CC53EB"/>
    <w:rsid w:val="00CC5C86"/>
    <w:rsid w:val="00CD5FFF"/>
    <w:rsid w:val="00CD6C24"/>
    <w:rsid w:val="00CD7367"/>
    <w:rsid w:val="00CE0CCE"/>
    <w:rsid w:val="00CE55BC"/>
    <w:rsid w:val="00CE5A9A"/>
    <w:rsid w:val="00CF0006"/>
    <w:rsid w:val="00CF5F82"/>
    <w:rsid w:val="00D017E5"/>
    <w:rsid w:val="00D0278B"/>
    <w:rsid w:val="00D079B6"/>
    <w:rsid w:val="00D1257A"/>
    <w:rsid w:val="00D13648"/>
    <w:rsid w:val="00D170A6"/>
    <w:rsid w:val="00D218D5"/>
    <w:rsid w:val="00D239B4"/>
    <w:rsid w:val="00D329B0"/>
    <w:rsid w:val="00D3595E"/>
    <w:rsid w:val="00D43162"/>
    <w:rsid w:val="00D46430"/>
    <w:rsid w:val="00D50676"/>
    <w:rsid w:val="00D63F7C"/>
    <w:rsid w:val="00D650D1"/>
    <w:rsid w:val="00D66AE1"/>
    <w:rsid w:val="00D71295"/>
    <w:rsid w:val="00D712A1"/>
    <w:rsid w:val="00D714D7"/>
    <w:rsid w:val="00D73692"/>
    <w:rsid w:val="00D77955"/>
    <w:rsid w:val="00D800DC"/>
    <w:rsid w:val="00D84592"/>
    <w:rsid w:val="00D90E8D"/>
    <w:rsid w:val="00D91210"/>
    <w:rsid w:val="00D92E88"/>
    <w:rsid w:val="00D9320F"/>
    <w:rsid w:val="00D942D3"/>
    <w:rsid w:val="00D94FAE"/>
    <w:rsid w:val="00D958C7"/>
    <w:rsid w:val="00DA122B"/>
    <w:rsid w:val="00DA200A"/>
    <w:rsid w:val="00DA217F"/>
    <w:rsid w:val="00DA295F"/>
    <w:rsid w:val="00DA6CFC"/>
    <w:rsid w:val="00DA6D43"/>
    <w:rsid w:val="00DB3427"/>
    <w:rsid w:val="00DB5970"/>
    <w:rsid w:val="00DC27F9"/>
    <w:rsid w:val="00DC5A4D"/>
    <w:rsid w:val="00DD2147"/>
    <w:rsid w:val="00DD3BEC"/>
    <w:rsid w:val="00DE2020"/>
    <w:rsid w:val="00DE447D"/>
    <w:rsid w:val="00DE4EDA"/>
    <w:rsid w:val="00DF02BA"/>
    <w:rsid w:val="00DF40C9"/>
    <w:rsid w:val="00DF6FBF"/>
    <w:rsid w:val="00E00101"/>
    <w:rsid w:val="00E013BF"/>
    <w:rsid w:val="00E0180C"/>
    <w:rsid w:val="00E121EE"/>
    <w:rsid w:val="00E13F33"/>
    <w:rsid w:val="00E20723"/>
    <w:rsid w:val="00E22598"/>
    <w:rsid w:val="00E26308"/>
    <w:rsid w:val="00E322AC"/>
    <w:rsid w:val="00E3781E"/>
    <w:rsid w:val="00E40396"/>
    <w:rsid w:val="00E47FE1"/>
    <w:rsid w:val="00E57A72"/>
    <w:rsid w:val="00E57DCA"/>
    <w:rsid w:val="00E63332"/>
    <w:rsid w:val="00E63367"/>
    <w:rsid w:val="00E636D3"/>
    <w:rsid w:val="00E63E83"/>
    <w:rsid w:val="00E72D0C"/>
    <w:rsid w:val="00E775A4"/>
    <w:rsid w:val="00E83335"/>
    <w:rsid w:val="00E83FAC"/>
    <w:rsid w:val="00E865B3"/>
    <w:rsid w:val="00E87ABC"/>
    <w:rsid w:val="00E934A0"/>
    <w:rsid w:val="00E9519F"/>
    <w:rsid w:val="00EA555C"/>
    <w:rsid w:val="00EA58C4"/>
    <w:rsid w:val="00EB1A6E"/>
    <w:rsid w:val="00EB39DF"/>
    <w:rsid w:val="00EB4A9E"/>
    <w:rsid w:val="00EC4482"/>
    <w:rsid w:val="00EC57F4"/>
    <w:rsid w:val="00EC743B"/>
    <w:rsid w:val="00ED242A"/>
    <w:rsid w:val="00ED3D24"/>
    <w:rsid w:val="00ED5E95"/>
    <w:rsid w:val="00EE0E9D"/>
    <w:rsid w:val="00EE3AE3"/>
    <w:rsid w:val="00EF4E70"/>
    <w:rsid w:val="00EF5492"/>
    <w:rsid w:val="00EF5753"/>
    <w:rsid w:val="00F01D15"/>
    <w:rsid w:val="00F15124"/>
    <w:rsid w:val="00F1693C"/>
    <w:rsid w:val="00F1712F"/>
    <w:rsid w:val="00F236B4"/>
    <w:rsid w:val="00F261DE"/>
    <w:rsid w:val="00F26C11"/>
    <w:rsid w:val="00F2784A"/>
    <w:rsid w:val="00F27FBB"/>
    <w:rsid w:val="00F341FE"/>
    <w:rsid w:val="00F36E6A"/>
    <w:rsid w:val="00F401AB"/>
    <w:rsid w:val="00F408DD"/>
    <w:rsid w:val="00F42151"/>
    <w:rsid w:val="00F424D6"/>
    <w:rsid w:val="00F53343"/>
    <w:rsid w:val="00F5378A"/>
    <w:rsid w:val="00F5718F"/>
    <w:rsid w:val="00F60831"/>
    <w:rsid w:val="00F62694"/>
    <w:rsid w:val="00F63B5A"/>
    <w:rsid w:val="00F70330"/>
    <w:rsid w:val="00F7058A"/>
    <w:rsid w:val="00F71C1D"/>
    <w:rsid w:val="00F72402"/>
    <w:rsid w:val="00F72FA2"/>
    <w:rsid w:val="00F7432D"/>
    <w:rsid w:val="00F74EB9"/>
    <w:rsid w:val="00F848E9"/>
    <w:rsid w:val="00F84A4F"/>
    <w:rsid w:val="00F857E5"/>
    <w:rsid w:val="00F943AE"/>
    <w:rsid w:val="00F95104"/>
    <w:rsid w:val="00F95E56"/>
    <w:rsid w:val="00FA076A"/>
    <w:rsid w:val="00FB17B9"/>
    <w:rsid w:val="00FB298C"/>
    <w:rsid w:val="00FB3A9E"/>
    <w:rsid w:val="00FB3FF3"/>
    <w:rsid w:val="00FB70DA"/>
    <w:rsid w:val="00FC0B40"/>
    <w:rsid w:val="00FD2A7A"/>
    <w:rsid w:val="00FD3098"/>
    <w:rsid w:val="00FD5F36"/>
    <w:rsid w:val="00FD758D"/>
    <w:rsid w:val="00FE2A11"/>
    <w:rsid w:val="00FE4FCB"/>
    <w:rsid w:val="00FE5C4D"/>
    <w:rsid w:val="00FE76BD"/>
    <w:rsid w:val="00FF47AC"/>
    <w:rsid w:val="00FF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0C04"/>
  <w15:chartTrackingRefBased/>
  <w15:docId w15:val="{81147DB9-203D-4F9F-900C-F710186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5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DB5"/>
    <w:rPr>
      <w:sz w:val="20"/>
      <w:szCs w:val="20"/>
    </w:rPr>
  </w:style>
  <w:style w:type="character" w:styleId="FootnoteReference">
    <w:name w:val="footnote reference"/>
    <w:uiPriority w:val="99"/>
    <w:unhideWhenUsed/>
    <w:qFormat/>
    <w:rsid w:val="00BA5DB5"/>
    <w:rPr>
      <w:vertAlign w:val="superscript"/>
    </w:rPr>
  </w:style>
  <w:style w:type="table" w:styleId="TableGrid">
    <w:name w:val="Table Grid"/>
    <w:aliases w:val="MRAG Table Style"/>
    <w:basedOn w:val="TableNormal"/>
    <w:uiPriority w:val="59"/>
    <w:rsid w:val="00BA5DB5"/>
    <w:pPr>
      <w:spacing w:after="0" w:line="240" w:lineRule="auto"/>
    </w:pPr>
    <w:rPr>
      <w:rFonts w:ascii="Calibri" w:eastAsia="Times New Roman"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20"/>
      </w:rPr>
      <w:tblPr/>
      <w:tcPr>
        <w:shd w:val="clear" w:color="auto" w:fill="BDD6EE"/>
      </w:tcPr>
    </w:tblStylePr>
  </w:style>
  <w:style w:type="paragraph" w:styleId="Revision">
    <w:name w:val="Revision"/>
    <w:hidden/>
    <w:uiPriority w:val="99"/>
    <w:semiHidden/>
    <w:rsid w:val="00BA5DB5"/>
    <w:pPr>
      <w:spacing w:after="0" w:line="240" w:lineRule="auto"/>
    </w:pPr>
  </w:style>
  <w:style w:type="character" w:styleId="CommentReference">
    <w:name w:val="annotation reference"/>
    <w:basedOn w:val="DefaultParagraphFont"/>
    <w:uiPriority w:val="99"/>
    <w:semiHidden/>
    <w:unhideWhenUsed/>
    <w:rsid w:val="003B22FB"/>
    <w:rPr>
      <w:sz w:val="16"/>
      <w:szCs w:val="16"/>
    </w:rPr>
  </w:style>
  <w:style w:type="paragraph" w:styleId="CommentText">
    <w:name w:val="annotation text"/>
    <w:basedOn w:val="Normal"/>
    <w:link w:val="CommentTextChar"/>
    <w:uiPriority w:val="99"/>
    <w:unhideWhenUsed/>
    <w:rsid w:val="003B22FB"/>
    <w:pPr>
      <w:spacing w:line="240" w:lineRule="auto"/>
    </w:pPr>
    <w:rPr>
      <w:sz w:val="20"/>
      <w:szCs w:val="20"/>
    </w:rPr>
  </w:style>
  <w:style w:type="character" w:customStyle="1" w:styleId="CommentTextChar">
    <w:name w:val="Comment Text Char"/>
    <w:basedOn w:val="DefaultParagraphFont"/>
    <w:link w:val="CommentText"/>
    <w:uiPriority w:val="99"/>
    <w:rsid w:val="003B22FB"/>
    <w:rPr>
      <w:sz w:val="20"/>
      <w:szCs w:val="20"/>
    </w:rPr>
  </w:style>
  <w:style w:type="paragraph" w:styleId="CommentSubject">
    <w:name w:val="annotation subject"/>
    <w:basedOn w:val="CommentText"/>
    <w:next w:val="CommentText"/>
    <w:link w:val="CommentSubjectChar"/>
    <w:uiPriority w:val="99"/>
    <w:semiHidden/>
    <w:unhideWhenUsed/>
    <w:rsid w:val="003B22FB"/>
    <w:rPr>
      <w:b/>
      <w:bCs/>
    </w:rPr>
  </w:style>
  <w:style w:type="character" w:customStyle="1" w:styleId="CommentSubjectChar">
    <w:name w:val="Comment Subject Char"/>
    <w:basedOn w:val="CommentTextChar"/>
    <w:link w:val="CommentSubject"/>
    <w:uiPriority w:val="99"/>
    <w:semiHidden/>
    <w:rsid w:val="003B22FB"/>
    <w:rPr>
      <w:b/>
      <w:bCs/>
      <w:sz w:val="20"/>
      <w:szCs w:val="20"/>
    </w:rPr>
  </w:style>
  <w:style w:type="paragraph" w:styleId="ListParagraph">
    <w:name w:val="List Paragraph"/>
    <w:basedOn w:val="Normal"/>
    <w:uiPriority w:val="34"/>
    <w:qFormat/>
    <w:rsid w:val="00B4387A"/>
    <w:pPr>
      <w:ind w:left="720"/>
      <w:contextualSpacing/>
    </w:pPr>
  </w:style>
  <w:style w:type="character" w:styleId="Hyperlink">
    <w:name w:val="Hyperlink"/>
    <w:uiPriority w:val="99"/>
    <w:semiHidden/>
    <w:unhideWhenUsed/>
    <w:qFormat/>
    <w:rsid w:val="0044129E"/>
    <w:rPr>
      <w:color w:val="0000FF"/>
      <w:u w:val="single"/>
    </w:rPr>
  </w:style>
  <w:style w:type="table" w:customStyle="1" w:styleId="MRAGTableStyle1">
    <w:name w:val="MRAG Table Style1"/>
    <w:basedOn w:val="TableNormal"/>
    <w:next w:val="TableGrid"/>
    <w:uiPriority w:val="59"/>
    <w:rsid w:val="0044129E"/>
    <w:pPr>
      <w:spacing w:after="0" w:line="240" w:lineRule="auto"/>
    </w:pPr>
    <w:rPr>
      <w:rFonts w:ascii="Calibri" w:eastAsia="Times New Roman" w:hAnsi="Calibri" w:cs="Times New Roman"/>
      <w:kern w:val="2"/>
      <w:sz w:val="20"/>
      <w:szCs w:val="20"/>
      <w:lang w:val="en-ZA" w:eastAsia="en-ZA"/>
      <w14:ligatures w14:val="standardContextu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cs="Arial" w:hint="default"/>
        <w:b/>
        <w:sz w:val="20"/>
        <w:szCs w:val="20"/>
      </w:rPr>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841">
      <w:bodyDiv w:val="1"/>
      <w:marLeft w:val="0"/>
      <w:marRight w:val="0"/>
      <w:marTop w:val="0"/>
      <w:marBottom w:val="0"/>
      <w:divBdr>
        <w:top w:val="none" w:sz="0" w:space="0" w:color="auto"/>
        <w:left w:val="none" w:sz="0" w:space="0" w:color="auto"/>
        <w:bottom w:val="none" w:sz="0" w:space="0" w:color="auto"/>
        <w:right w:val="none" w:sz="0" w:space="0" w:color="auto"/>
      </w:divBdr>
    </w:div>
    <w:div w:id="238759074">
      <w:bodyDiv w:val="1"/>
      <w:marLeft w:val="0"/>
      <w:marRight w:val="0"/>
      <w:marTop w:val="0"/>
      <w:marBottom w:val="0"/>
      <w:divBdr>
        <w:top w:val="none" w:sz="0" w:space="0" w:color="auto"/>
        <w:left w:val="none" w:sz="0" w:space="0" w:color="auto"/>
        <w:bottom w:val="none" w:sz="0" w:space="0" w:color="auto"/>
        <w:right w:val="none" w:sz="0" w:space="0" w:color="auto"/>
      </w:divBdr>
    </w:div>
    <w:div w:id="365955652">
      <w:bodyDiv w:val="1"/>
      <w:marLeft w:val="0"/>
      <w:marRight w:val="0"/>
      <w:marTop w:val="0"/>
      <w:marBottom w:val="0"/>
      <w:divBdr>
        <w:top w:val="none" w:sz="0" w:space="0" w:color="auto"/>
        <w:left w:val="none" w:sz="0" w:space="0" w:color="auto"/>
        <w:bottom w:val="none" w:sz="0" w:space="0" w:color="auto"/>
        <w:right w:val="none" w:sz="0" w:space="0" w:color="auto"/>
      </w:divBdr>
    </w:div>
    <w:div w:id="403069245">
      <w:bodyDiv w:val="1"/>
      <w:marLeft w:val="0"/>
      <w:marRight w:val="0"/>
      <w:marTop w:val="0"/>
      <w:marBottom w:val="0"/>
      <w:divBdr>
        <w:top w:val="none" w:sz="0" w:space="0" w:color="auto"/>
        <w:left w:val="none" w:sz="0" w:space="0" w:color="auto"/>
        <w:bottom w:val="none" w:sz="0" w:space="0" w:color="auto"/>
        <w:right w:val="none" w:sz="0" w:space="0" w:color="auto"/>
      </w:divBdr>
    </w:div>
    <w:div w:id="630744766">
      <w:bodyDiv w:val="1"/>
      <w:marLeft w:val="0"/>
      <w:marRight w:val="0"/>
      <w:marTop w:val="0"/>
      <w:marBottom w:val="0"/>
      <w:divBdr>
        <w:top w:val="none" w:sz="0" w:space="0" w:color="auto"/>
        <w:left w:val="none" w:sz="0" w:space="0" w:color="auto"/>
        <w:bottom w:val="none" w:sz="0" w:space="0" w:color="auto"/>
        <w:right w:val="none" w:sz="0" w:space="0" w:color="auto"/>
      </w:divBdr>
    </w:div>
    <w:div w:id="759987270">
      <w:bodyDiv w:val="1"/>
      <w:marLeft w:val="0"/>
      <w:marRight w:val="0"/>
      <w:marTop w:val="0"/>
      <w:marBottom w:val="0"/>
      <w:divBdr>
        <w:top w:val="none" w:sz="0" w:space="0" w:color="auto"/>
        <w:left w:val="none" w:sz="0" w:space="0" w:color="auto"/>
        <w:bottom w:val="none" w:sz="0" w:space="0" w:color="auto"/>
        <w:right w:val="none" w:sz="0" w:space="0" w:color="auto"/>
      </w:divBdr>
    </w:div>
    <w:div w:id="827095071">
      <w:bodyDiv w:val="1"/>
      <w:marLeft w:val="0"/>
      <w:marRight w:val="0"/>
      <w:marTop w:val="0"/>
      <w:marBottom w:val="0"/>
      <w:divBdr>
        <w:top w:val="none" w:sz="0" w:space="0" w:color="auto"/>
        <w:left w:val="none" w:sz="0" w:space="0" w:color="auto"/>
        <w:bottom w:val="none" w:sz="0" w:space="0" w:color="auto"/>
        <w:right w:val="none" w:sz="0" w:space="0" w:color="auto"/>
      </w:divBdr>
    </w:div>
    <w:div w:id="976497882">
      <w:bodyDiv w:val="1"/>
      <w:marLeft w:val="0"/>
      <w:marRight w:val="0"/>
      <w:marTop w:val="0"/>
      <w:marBottom w:val="0"/>
      <w:divBdr>
        <w:top w:val="none" w:sz="0" w:space="0" w:color="auto"/>
        <w:left w:val="none" w:sz="0" w:space="0" w:color="auto"/>
        <w:bottom w:val="none" w:sz="0" w:space="0" w:color="auto"/>
        <w:right w:val="none" w:sz="0" w:space="0" w:color="auto"/>
      </w:divBdr>
    </w:div>
    <w:div w:id="983435835">
      <w:bodyDiv w:val="1"/>
      <w:marLeft w:val="0"/>
      <w:marRight w:val="0"/>
      <w:marTop w:val="0"/>
      <w:marBottom w:val="0"/>
      <w:divBdr>
        <w:top w:val="none" w:sz="0" w:space="0" w:color="auto"/>
        <w:left w:val="none" w:sz="0" w:space="0" w:color="auto"/>
        <w:bottom w:val="none" w:sz="0" w:space="0" w:color="auto"/>
        <w:right w:val="none" w:sz="0" w:space="0" w:color="auto"/>
      </w:divBdr>
    </w:div>
    <w:div w:id="1084692990">
      <w:bodyDiv w:val="1"/>
      <w:marLeft w:val="0"/>
      <w:marRight w:val="0"/>
      <w:marTop w:val="0"/>
      <w:marBottom w:val="0"/>
      <w:divBdr>
        <w:top w:val="none" w:sz="0" w:space="0" w:color="auto"/>
        <w:left w:val="none" w:sz="0" w:space="0" w:color="auto"/>
        <w:bottom w:val="none" w:sz="0" w:space="0" w:color="auto"/>
        <w:right w:val="none" w:sz="0" w:space="0" w:color="auto"/>
      </w:divBdr>
    </w:div>
    <w:div w:id="1096251836">
      <w:bodyDiv w:val="1"/>
      <w:marLeft w:val="0"/>
      <w:marRight w:val="0"/>
      <w:marTop w:val="0"/>
      <w:marBottom w:val="0"/>
      <w:divBdr>
        <w:top w:val="none" w:sz="0" w:space="0" w:color="auto"/>
        <w:left w:val="none" w:sz="0" w:space="0" w:color="auto"/>
        <w:bottom w:val="none" w:sz="0" w:space="0" w:color="auto"/>
        <w:right w:val="none" w:sz="0" w:space="0" w:color="auto"/>
      </w:divBdr>
    </w:div>
    <w:div w:id="1252158255">
      <w:bodyDiv w:val="1"/>
      <w:marLeft w:val="0"/>
      <w:marRight w:val="0"/>
      <w:marTop w:val="0"/>
      <w:marBottom w:val="0"/>
      <w:divBdr>
        <w:top w:val="none" w:sz="0" w:space="0" w:color="auto"/>
        <w:left w:val="none" w:sz="0" w:space="0" w:color="auto"/>
        <w:bottom w:val="none" w:sz="0" w:space="0" w:color="auto"/>
        <w:right w:val="none" w:sz="0" w:space="0" w:color="auto"/>
      </w:divBdr>
    </w:div>
    <w:div w:id="1892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bc1ab9a13f0bf9de/Documents/Ecofish%20PRSP/Zanzibar%20documents/Annex%20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otc.org/documents/regional-observer-scheme-program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FA6D-CB3E-4D76-B84B-B788AF98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Shirley P.F. CHAN KING TONG</cp:lastModifiedBy>
  <cp:revision>2</cp:revision>
  <dcterms:created xsi:type="dcterms:W3CDTF">2023-07-04T11:44:00Z</dcterms:created>
  <dcterms:modified xsi:type="dcterms:W3CDTF">2023-07-04T11:44:00Z</dcterms:modified>
</cp:coreProperties>
</file>